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96" w:rsidRDefault="00E35396" w:rsidP="00E35396">
      <w:pPr>
        <w:jc w:val="center"/>
        <w:rPr>
          <w:rFonts w:ascii="Copperplate Gothic Bold" w:hAnsi="Copperplate Gothic Bold"/>
          <w:bCs/>
          <w:smallCaps/>
          <w:color w:val="auto"/>
          <w:sz w:val="36"/>
          <w:szCs w:val="36"/>
        </w:rPr>
      </w:pPr>
    </w:p>
    <w:p w:rsidR="00E35396" w:rsidRPr="00036672" w:rsidRDefault="00E35396" w:rsidP="00E35396">
      <w:pPr>
        <w:jc w:val="center"/>
        <w:rPr>
          <w:rFonts w:ascii="Copperplate Gothic Bold" w:hAnsi="Copperplate Gothic Bold"/>
          <w:bCs/>
          <w:smallCaps/>
          <w:color w:val="auto"/>
          <w:sz w:val="36"/>
          <w:szCs w:val="36"/>
        </w:rPr>
      </w:pPr>
      <w:r w:rsidRPr="00036672">
        <w:rPr>
          <w:rFonts w:ascii="Copperplate Gothic Bold" w:hAnsi="Copperplate Gothic Bold"/>
          <w:bCs/>
          <w:smallCaps/>
          <w:color w:val="auto"/>
          <w:sz w:val="36"/>
          <w:szCs w:val="36"/>
        </w:rPr>
        <w:t>City of Mobile</w:t>
      </w:r>
    </w:p>
    <w:p w:rsidR="00E35396" w:rsidRPr="00036672" w:rsidRDefault="00E35396" w:rsidP="00E35396">
      <w:pPr>
        <w:jc w:val="center"/>
        <w:rPr>
          <w:rFonts w:ascii="Copperplate Gothic Light" w:hAnsi="Copperplate Gothic Light"/>
          <w:b/>
          <w:bCs/>
          <w:smallCaps/>
          <w:color w:val="auto"/>
        </w:rPr>
      </w:pPr>
      <w:r w:rsidRPr="00036672">
        <w:rPr>
          <w:rFonts w:ascii="Copperplate Gothic Light" w:hAnsi="Copperplate Gothic Light"/>
          <w:b/>
          <w:bCs/>
          <w:smallCaps/>
          <w:color w:val="auto"/>
        </w:rPr>
        <w:t>COMMUNITY PLANNING &amp; DEVELOPMENT DEPARTMENT</w:t>
      </w:r>
    </w:p>
    <w:p w:rsidR="00E35396" w:rsidRDefault="00E35396" w:rsidP="00E35396">
      <w:pPr>
        <w:jc w:val="center"/>
        <w:rPr>
          <w:rFonts w:ascii="Copperplate Gothic Bold" w:hAnsi="Copperplate Gothic Bold"/>
          <w:bCs/>
          <w:smallCaps/>
          <w:color w:val="auto"/>
          <w:sz w:val="16"/>
          <w:szCs w:val="16"/>
        </w:rPr>
      </w:pPr>
    </w:p>
    <w:p w:rsidR="00E35396" w:rsidRDefault="00E35396" w:rsidP="00E35396">
      <w:pPr>
        <w:jc w:val="center"/>
        <w:rPr>
          <w:rFonts w:ascii="Copperplate Gothic Bold" w:hAnsi="Copperplate Gothic Bold"/>
          <w:bCs/>
          <w:smallCaps/>
          <w:color w:val="auto"/>
          <w:sz w:val="16"/>
          <w:szCs w:val="16"/>
        </w:rPr>
      </w:pPr>
    </w:p>
    <w:p w:rsidR="00E35396" w:rsidRPr="00497C99" w:rsidRDefault="00E35396" w:rsidP="00E35396">
      <w:pPr>
        <w:jc w:val="center"/>
        <w:rPr>
          <w:rFonts w:ascii="Copperplate Gothic Bold" w:hAnsi="Copperplate Gothic Bold"/>
          <w:bCs/>
          <w:smallCaps/>
          <w:color w:val="auto"/>
          <w:sz w:val="34"/>
          <w:szCs w:val="34"/>
        </w:rPr>
      </w:pPr>
      <w:r w:rsidRPr="00497C99">
        <w:rPr>
          <w:rFonts w:ascii="Copperplate Gothic Bold" w:hAnsi="Copperplate Gothic Bold"/>
          <w:bCs/>
          <w:smallCaps/>
          <w:color w:val="auto"/>
          <w:sz w:val="34"/>
          <w:szCs w:val="34"/>
        </w:rPr>
        <w:t xml:space="preserve"> </w:t>
      </w:r>
      <w:r>
        <w:rPr>
          <w:rFonts w:ascii="Copperplate Gothic Bold" w:hAnsi="Copperplate Gothic Bold"/>
          <w:bCs/>
          <w:smallCaps/>
          <w:color w:val="auto"/>
          <w:sz w:val="34"/>
          <w:szCs w:val="34"/>
        </w:rPr>
        <w:t xml:space="preserve">HOMEOWNER </w:t>
      </w:r>
      <w:r w:rsidRPr="00497C99">
        <w:rPr>
          <w:rFonts w:ascii="Copperplate Gothic Bold" w:hAnsi="Copperplate Gothic Bold"/>
          <w:bCs/>
          <w:smallCaps/>
          <w:color w:val="auto"/>
          <w:sz w:val="34"/>
          <w:szCs w:val="34"/>
        </w:rPr>
        <w:t>REHAB LOAN PROGRAM</w:t>
      </w:r>
    </w:p>
    <w:p w:rsidR="00E35396" w:rsidRDefault="00E35396" w:rsidP="00E35396">
      <w:pPr>
        <w:jc w:val="center"/>
        <w:rPr>
          <w:rFonts w:ascii="Copperplate Gothic Light" w:hAnsi="Copperplate Gothic Light"/>
          <w:b/>
          <w:bCs/>
          <w:smallCaps/>
          <w:sz w:val="22"/>
          <w:szCs w:val="22"/>
        </w:rPr>
      </w:pPr>
    </w:p>
    <w:p w:rsidR="00E35396" w:rsidRPr="00497C99" w:rsidRDefault="00E35396" w:rsidP="00E35396">
      <w:pPr>
        <w:jc w:val="center"/>
        <w:rPr>
          <w:rFonts w:ascii="Copperplate Gothic Light" w:hAnsi="Copperplate Gothic Light"/>
          <w:b/>
          <w:bCs/>
          <w:smallCaps/>
          <w:color w:val="auto"/>
          <w:sz w:val="22"/>
          <w:szCs w:val="22"/>
        </w:rPr>
      </w:pPr>
    </w:p>
    <w:p w:rsidR="00E35396" w:rsidRPr="00497C99" w:rsidRDefault="00E35396" w:rsidP="00E35396">
      <w:pPr>
        <w:jc w:val="center"/>
        <w:rPr>
          <w:rFonts w:ascii="Copperplate Gothic Light" w:hAnsi="Copperplate Gothic Light"/>
          <w:bCs/>
          <w:smallCaps/>
          <w:color w:val="auto"/>
          <w:sz w:val="22"/>
          <w:szCs w:val="22"/>
        </w:rPr>
      </w:pPr>
      <w:r w:rsidRPr="00497C99">
        <w:rPr>
          <w:rFonts w:ascii="Copperplate Gothic Light" w:hAnsi="Copperplate Gothic Light"/>
          <w:bCs/>
          <w:smallCaps/>
          <w:color w:val="auto"/>
          <w:sz w:val="22"/>
          <w:szCs w:val="22"/>
        </w:rPr>
        <w:t>FOR ELIGIBLE RESIDENTS CITY WIDE</w:t>
      </w:r>
    </w:p>
    <w:p w:rsidR="00F36BC0" w:rsidRPr="00E43B8C" w:rsidRDefault="00F36BC0" w:rsidP="00553DF4">
      <w:pPr>
        <w:jc w:val="center"/>
        <w:rPr>
          <w:rFonts w:ascii="Copperplate Gothic Bold" w:hAnsi="Copperplate Gothic Bold"/>
          <w:b/>
          <w:bCs/>
          <w:smallCaps/>
          <w:sz w:val="28"/>
          <w:szCs w:val="28"/>
        </w:rPr>
      </w:pPr>
    </w:p>
    <w:p w:rsidR="00553DF4" w:rsidRDefault="00553DF4" w:rsidP="00553DF4">
      <w:pPr>
        <w:jc w:val="center"/>
        <w:rPr>
          <w:b/>
          <w:bCs/>
        </w:rPr>
      </w:pPr>
      <w:r>
        <w:rPr>
          <w:b/>
          <w:bCs/>
          <w:noProof/>
        </w:rPr>
        <w:drawing>
          <wp:inline distT="0" distB="0" distL="0" distR="0">
            <wp:extent cx="2838450" cy="2838450"/>
            <wp:effectExtent l="19050" t="0" r="0" b="0"/>
            <wp:docPr id="11" name="Picture 7" descr="C:\Documents and Settings\14442\Local Settings\Temporary Internet Files\Content.IE5\E8XOFWI7\MC9003391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4442\Local Settings\Temporary Internet Files\Content.IE5\E8XOFWI7\MC900339150[1].wmf"/>
                    <pic:cNvPicPr>
                      <a:picLocks noChangeAspect="1" noChangeArrowheads="1"/>
                    </pic:cNvPicPr>
                  </pic:nvPicPr>
                  <pic:blipFill>
                    <a:blip r:embed="rId8" cstate="print"/>
                    <a:srcRect/>
                    <a:stretch>
                      <a:fillRect/>
                    </a:stretch>
                  </pic:blipFill>
                  <pic:spPr bwMode="auto">
                    <a:xfrm>
                      <a:off x="0" y="0"/>
                      <a:ext cx="2838450" cy="2838450"/>
                    </a:xfrm>
                    <a:prstGeom prst="rect">
                      <a:avLst/>
                    </a:prstGeom>
                    <a:noFill/>
                    <a:ln w="9525">
                      <a:noFill/>
                      <a:miter lim="800000"/>
                      <a:headEnd/>
                      <a:tailEnd/>
                    </a:ln>
                  </pic:spPr>
                </pic:pic>
              </a:graphicData>
            </a:graphic>
          </wp:inline>
        </w:drawing>
      </w:r>
    </w:p>
    <w:p w:rsidR="00553DF4" w:rsidRDefault="00553DF4" w:rsidP="00553DF4">
      <w:pPr>
        <w:jc w:val="center"/>
        <w:rPr>
          <w:b/>
          <w:bCs/>
        </w:rPr>
      </w:pPr>
    </w:p>
    <w:p w:rsidR="00E35396" w:rsidRDefault="00E35396" w:rsidP="00553DF4">
      <w:pPr>
        <w:jc w:val="center"/>
        <w:rPr>
          <w:b/>
          <w:bCs/>
        </w:rPr>
      </w:pP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Are You Having Problems with Your Plumbing?</w:t>
      </w: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Do You Need a New Roof?</w:t>
      </w: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Are Your Windows Old and Seeping Air?</w:t>
      </w: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How About Other Over Looked and Over Due Repairs?</w:t>
      </w: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If So, You Could Benefit From a REHAB HOME Loan</w:t>
      </w: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 xml:space="preserve"> and</w:t>
      </w:r>
    </w:p>
    <w:p w:rsidR="00553DF4" w:rsidRPr="009E2356" w:rsidRDefault="00553DF4" w:rsidP="00553DF4">
      <w:pPr>
        <w:spacing w:after="120"/>
        <w:jc w:val="center"/>
        <w:rPr>
          <w:rFonts w:ascii="Verdana" w:hAnsi="Verdana"/>
          <w:b/>
          <w:bCs/>
          <w:color w:val="00B050"/>
          <w:sz w:val="22"/>
          <w:szCs w:val="22"/>
        </w:rPr>
      </w:pPr>
      <w:r w:rsidRPr="009E2356">
        <w:rPr>
          <w:rFonts w:ascii="Verdana" w:hAnsi="Verdana"/>
          <w:b/>
          <w:bCs/>
          <w:color w:val="00B050"/>
          <w:sz w:val="22"/>
          <w:szCs w:val="22"/>
        </w:rPr>
        <w:t>Make Your Home Both Safer &amp; Healthier!</w:t>
      </w:r>
    </w:p>
    <w:p w:rsidR="00E35396" w:rsidRDefault="00E35396" w:rsidP="00E35396">
      <w:pPr>
        <w:rPr>
          <w:rFonts w:ascii="Verdana" w:hAnsi="Verdana"/>
          <w:b/>
          <w:bCs/>
          <w:color w:val="00B050"/>
          <w:sz w:val="22"/>
          <w:szCs w:val="22"/>
        </w:rPr>
      </w:pPr>
    </w:p>
    <w:p w:rsidR="00E35396" w:rsidRPr="00926A90" w:rsidRDefault="00E35396" w:rsidP="00E35396">
      <w:pPr>
        <w:rPr>
          <w:rFonts w:ascii="Verdana" w:hAnsi="Verdana"/>
          <w:b/>
          <w:bCs/>
          <w:color w:val="00B050"/>
          <w:sz w:val="22"/>
          <w:szCs w:val="22"/>
        </w:rPr>
      </w:pPr>
    </w:p>
    <w:p w:rsidR="00E35396" w:rsidRPr="00362E7C"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auto"/>
          <w:sz w:val="10"/>
          <w:szCs w:val="10"/>
        </w:rPr>
      </w:pPr>
    </w:p>
    <w:p w:rsidR="00E35396" w:rsidRPr="009E235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auto"/>
          <w:sz w:val="22"/>
          <w:szCs w:val="22"/>
        </w:rPr>
      </w:pPr>
      <w:r w:rsidRPr="009E2356">
        <w:rPr>
          <w:rFonts w:ascii="Verdana" w:hAnsi="Verdana"/>
          <w:b/>
          <w:bCs/>
          <w:color w:val="auto"/>
          <w:sz w:val="22"/>
          <w:szCs w:val="22"/>
        </w:rPr>
        <w:t>Please complete the application in full with all requested pertinent documents and return to the CPD Office located at:</w:t>
      </w:r>
    </w:p>
    <w:p w:rsidR="00E3539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00B050"/>
          <w:sz w:val="20"/>
          <w:szCs w:val="20"/>
        </w:rPr>
      </w:pPr>
    </w:p>
    <w:p w:rsidR="00E35396" w:rsidRPr="009E235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00B050"/>
          <w:sz w:val="22"/>
          <w:szCs w:val="22"/>
        </w:rPr>
      </w:pPr>
      <w:r w:rsidRPr="009E2356">
        <w:rPr>
          <w:rFonts w:ascii="Verdana" w:hAnsi="Verdana"/>
          <w:b/>
          <w:bCs/>
          <w:color w:val="00B050"/>
          <w:sz w:val="22"/>
          <w:szCs w:val="22"/>
        </w:rPr>
        <w:t>205 Government Street</w:t>
      </w:r>
    </w:p>
    <w:p w:rsidR="00E35396" w:rsidRPr="009E235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00B050"/>
          <w:sz w:val="22"/>
          <w:szCs w:val="22"/>
        </w:rPr>
      </w:pPr>
      <w:r w:rsidRPr="009E2356">
        <w:rPr>
          <w:rFonts w:ascii="Verdana" w:hAnsi="Verdana"/>
          <w:b/>
          <w:bCs/>
          <w:color w:val="00B050"/>
          <w:sz w:val="22"/>
          <w:szCs w:val="22"/>
        </w:rPr>
        <w:t>South Tower, 5</w:t>
      </w:r>
      <w:r w:rsidRPr="009E2356">
        <w:rPr>
          <w:rFonts w:ascii="Verdana" w:hAnsi="Verdana"/>
          <w:b/>
          <w:bCs/>
          <w:color w:val="00B050"/>
          <w:sz w:val="22"/>
          <w:szCs w:val="22"/>
          <w:vertAlign w:val="superscript"/>
        </w:rPr>
        <w:t>th</w:t>
      </w:r>
      <w:r w:rsidRPr="009E2356">
        <w:rPr>
          <w:rFonts w:ascii="Verdana" w:hAnsi="Verdana"/>
          <w:b/>
          <w:bCs/>
          <w:color w:val="00B050"/>
          <w:sz w:val="22"/>
          <w:szCs w:val="22"/>
        </w:rPr>
        <w:t xml:space="preserve"> Floor, Suite 508</w:t>
      </w:r>
    </w:p>
    <w:p w:rsidR="00E35396" w:rsidRPr="009E235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00B050"/>
          <w:sz w:val="22"/>
          <w:szCs w:val="22"/>
        </w:rPr>
      </w:pPr>
      <w:r w:rsidRPr="009E2356">
        <w:rPr>
          <w:rFonts w:ascii="Verdana" w:hAnsi="Verdana"/>
          <w:b/>
          <w:bCs/>
          <w:color w:val="00B050"/>
          <w:sz w:val="22"/>
          <w:szCs w:val="22"/>
        </w:rPr>
        <w:t>Mobile, AL  36602</w:t>
      </w:r>
    </w:p>
    <w:p w:rsidR="00E35396" w:rsidRPr="00362E7C"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strike/>
          <w:color w:val="auto"/>
          <w:sz w:val="22"/>
          <w:szCs w:val="22"/>
        </w:rPr>
      </w:pPr>
    </w:p>
    <w:p w:rsidR="00E3539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strike/>
          <w:color w:val="auto"/>
          <w:sz w:val="22"/>
          <w:szCs w:val="22"/>
        </w:rPr>
      </w:pPr>
      <w:r w:rsidRPr="00362E7C">
        <w:rPr>
          <w:rFonts w:ascii="Verdana" w:hAnsi="Verdana"/>
          <w:b/>
          <w:bCs/>
          <w:strike/>
          <w:color w:val="auto"/>
          <w:sz w:val="22"/>
          <w:szCs w:val="22"/>
        </w:rPr>
        <w:t>Due on Friday, January 6, 2012 by 4:00 p.m.</w:t>
      </w:r>
    </w:p>
    <w:p w:rsidR="00362E7C" w:rsidRPr="00362E7C" w:rsidRDefault="00362E7C"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strike/>
          <w:color w:val="auto"/>
          <w:sz w:val="10"/>
          <w:szCs w:val="10"/>
        </w:rPr>
      </w:pPr>
    </w:p>
    <w:p w:rsidR="00362E7C" w:rsidRPr="00B745E8" w:rsidRDefault="00362E7C" w:rsidP="00362E7C">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auto"/>
          <w:sz w:val="20"/>
          <w:szCs w:val="20"/>
        </w:rPr>
      </w:pPr>
      <w:r w:rsidRPr="00B745E8">
        <w:rPr>
          <w:rFonts w:ascii="Verdana" w:hAnsi="Verdana"/>
          <w:b/>
          <w:bCs/>
          <w:color w:val="auto"/>
          <w:sz w:val="20"/>
          <w:szCs w:val="20"/>
          <w:highlight w:val="yellow"/>
        </w:rPr>
        <w:t xml:space="preserve">Applications Will Continue to Be Accepted Until ALL Funds </w:t>
      </w:r>
      <w:r>
        <w:rPr>
          <w:rFonts w:ascii="Verdana" w:hAnsi="Verdana"/>
          <w:b/>
          <w:bCs/>
          <w:color w:val="auto"/>
          <w:sz w:val="20"/>
          <w:szCs w:val="20"/>
          <w:highlight w:val="yellow"/>
        </w:rPr>
        <w:t>Have Been Allocated</w:t>
      </w:r>
    </w:p>
    <w:p w:rsidR="00362E7C" w:rsidRPr="00362E7C" w:rsidRDefault="00362E7C"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strike/>
          <w:color w:val="auto"/>
          <w:sz w:val="6"/>
          <w:szCs w:val="6"/>
        </w:rPr>
      </w:pPr>
    </w:p>
    <w:p w:rsidR="00E35396" w:rsidRPr="009E2356" w:rsidRDefault="00E35396" w:rsidP="00E35396">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olor w:val="auto"/>
          <w:sz w:val="22"/>
          <w:szCs w:val="22"/>
        </w:rPr>
      </w:pPr>
    </w:p>
    <w:p w:rsidR="00E35396" w:rsidRDefault="00E35396" w:rsidP="00E35396">
      <w:pPr>
        <w:autoSpaceDE w:val="0"/>
        <w:autoSpaceDN w:val="0"/>
        <w:adjustRightInd w:val="0"/>
        <w:jc w:val="center"/>
        <w:rPr>
          <w:noProof/>
          <w:sz w:val="20"/>
          <w:szCs w:val="20"/>
        </w:rPr>
      </w:pPr>
    </w:p>
    <w:p w:rsidR="00015E80" w:rsidRDefault="003672E9" w:rsidP="003672E9">
      <w:pPr>
        <w:autoSpaceDE w:val="0"/>
        <w:autoSpaceDN w:val="0"/>
        <w:adjustRightInd w:val="0"/>
      </w:pPr>
      <w:r>
        <w:lastRenderedPageBreak/>
        <w:t xml:space="preserve">                          </w:t>
      </w:r>
      <w:r w:rsidR="004C3E57">
        <w:t xml:space="preserve">                                  </w:t>
      </w:r>
    </w:p>
    <w:p w:rsidR="00015E80" w:rsidRPr="001E05D0" w:rsidRDefault="00015E80" w:rsidP="003672E9">
      <w:pPr>
        <w:autoSpaceDE w:val="0"/>
        <w:autoSpaceDN w:val="0"/>
        <w:adjustRightInd w:val="0"/>
        <w:rPr>
          <w:sz w:val="10"/>
          <w:szCs w:val="10"/>
        </w:rPr>
      </w:pPr>
    </w:p>
    <w:p w:rsidR="00015E80" w:rsidRPr="00015E80" w:rsidRDefault="00015E80" w:rsidP="003672E9">
      <w:pPr>
        <w:autoSpaceDE w:val="0"/>
        <w:autoSpaceDN w:val="0"/>
        <w:adjustRightInd w:val="0"/>
        <w:rPr>
          <w:rFonts w:ascii="Arial" w:hAnsi="Arial" w:cs="Arial"/>
          <w:sz w:val="10"/>
          <w:szCs w:val="10"/>
        </w:rPr>
      </w:pPr>
    </w:p>
    <w:p w:rsidR="003672E9" w:rsidRDefault="001E05D0" w:rsidP="00015E80">
      <w:pPr>
        <w:autoSpaceDE w:val="0"/>
        <w:autoSpaceDN w:val="0"/>
        <w:adjustRightInd w:val="0"/>
        <w:jc w:val="center"/>
        <w:rPr>
          <w:color w:val="FF0000"/>
          <w:sz w:val="36"/>
          <w:szCs w:val="36"/>
        </w:rPr>
      </w:pPr>
      <w:r>
        <w:rPr>
          <w:noProof/>
          <w:color w:val="FF0000"/>
          <w:sz w:val="36"/>
          <w:szCs w:val="36"/>
        </w:rPr>
        <w:drawing>
          <wp:inline distT="0" distB="0" distL="0" distR="0">
            <wp:extent cx="923925" cy="923925"/>
            <wp:effectExtent l="19050" t="0" r="9525" b="0"/>
            <wp:docPr id="1" name="Picture 0" descr="CIty of Mobil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Mobile Seal.jpg"/>
                    <pic:cNvPicPr/>
                  </pic:nvPicPr>
                  <pic:blipFill>
                    <a:blip r:embed="rId9" cstate="print"/>
                    <a:stretch>
                      <a:fillRect/>
                    </a:stretch>
                  </pic:blipFill>
                  <pic:spPr>
                    <a:xfrm>
                      <a:off x="0" y="0"/>
                      <a:ext cx="923289" cy="923289"/>
                    </a:xfrm>
                    <a:prstGeom prst="rect">
                      <a:avLst/>
                    </a:prstGeom>
                  </pic:spPr>
                </pic:pic>
              </a:graphicData>
            </a:graphic>
          </wp:inline>
        </w:drawing>
      </w:r>
    </w:p>
    <w:p w:rsidR="00015E80" w:rsidRPr="00677038" w:rsidRDefault="00015E80" w:rsidP="00015E80">
      <w:pPr>
        <w:autoSpaceDE w:val="0"/>
        <w:autoSpaceDN w:val="0"/>
        <w:adjustRightInd w:val="0"/>
        <w:jc w:val="center"/>
        <w:rPr>
          <w:rFonts w:ascii="Arial" w:hAnsi="Arial" w:cs="Arial"/>
          <w:color w:val="auto"/>
          <w:sz w:val="16"/>
          <w:szCs w:val="16"/>
        </w:rPr>
      </w:pPr>
    </w:p>
    <w:p w:rsidR="00015E80" w:rsidRPr="00015E80" w:rsidRDefault="00015E80" w:rsidP="00015E80">
      <w:pPr>
        <w:autoSpaceDE w:val="0"/>
        <w:autoSpaceDN w:val="0"/>
        <w:adjustRightInd w:val="0"/>
        <w:jc w:val="center"/>
        <w:rPr>
          <w:rFonts w:ascii="Arial" w:hAnsi="Arial" w:cs="Arial"/>
          <w:b/>
          <w:color w:val="auto"/>
          <w:sz w:val="28"/>
          <w:szCs w:val="28"/>
        </w:rPr>
      </w:pPr>
      <w:r w:rsidRPr="00015E80">
        <w:rPr>
          <w:rFonts w:ascii="Arial" w:hAnsi="Arial" w:cs="Arial"/>
          <w:b/>
          <w:color w:val="auto"/>
          <w:sz w:val="28"/>
          <w:szCs w:val="28"/>
        </w:rPr>
        <w:t>C</w:t>
      </w:r>
      <w:r>
        <w:rPr>
          <w:rFonts w:ascii="Arial" w:hAnsi="Arial" w:cs="Arial"/>
          <w:b/>
          <w:color w:val="auto"/>
          <w:sz w:val="28"/>
          <w:szCs w:val="28"/>
        </w:rPr>
        <w:t xml:space="preserve"> </w:t>
      </w:r>
      <w:r w:rsidRPr="00015E80">
        <w:rPr>
          <w:rFonts w:ascii="Arial" w:hAnsi="Arial" w:cs="Arial"/>
          <w:b/>
          <w:color w:val="auto"/>
          <w:sz w:val="28"/>
          <w:szCs w:val="28"/>
        </w:rPr>
        <w:t>I</w:t>
      </w:r>
      <w:r>
        <w:rPr>
          <w:rFonts w:ascii="Arial" w:hAnsi="Arial" w:cs="Arial"/>
          <w:b/>
          <w:color w:val="auto"/>
          <w:sz w:val="28"/>
          <w:szCs w:val="28"/>
        </w:rPr>
        <w:t xml:space="preserve"> </w:t>
      </w:r>
      <w:r w:rsidRPr="00015E80">
        <w:rPr>
          <w:rFonts w:ascii="Arial" w:hAnsi="Arial" w:cs="Arial"/>
          <w:b/>
          <w:color w:val="auto"/>
          <w:sz w:val="28"/>
          <w:szCs w:val="28"/>
        </w:rPr>
        <w:t>T</w:t>
      </w:r>
      <w:r>
        <w:rPr>
          <w:rFonts w:ascii="Arial" w:hAnsi="Arial" w:cs="Arial"/>
          <w:b/>
          <w:color w:val="auto"/>
          <w:sz w:val="28"/>
          <w:szCs w:val="28"/>
        </w:rPr>
        <w:t xml:space="preserve"> </w:t>
      </w:r>
      <w:r w:rsidRPr="00015E80">
        <w:rPr>
          <w:rFonts w:ascii="Arial" w:hAnsi="Arial" w:cs="Arial"/>
          <w:b/>
          <w:color w:val="auto"/>
          <w:sz w:val="28"/>
          <w:szCs w:val="28"/>
        </w:rPr>
        <w:t>Y</w:t>
      </w:r>
      <w:r>
        <w:rPr>
          <w:rFonts w:ascii="Arial" w:hAnsi="Arial" w:cs="Arial"/>
          <w:b/>
          <w:color w:val="auto"/>
          <w:sz w:val="28"/>
          <w:szCs w:val="28"/>
        </w:rPr>
        <w:t xml:space="preserve">  </w:t>
      </w:r>
      <w:r w:rsidRPr="00015E80">
        <w:rPr>
          <w:rFonts w:ascii="Arial" w:hAnsi="Arial" w:cs="Arial"/>
          <w:b/>
          <w:color w:val="auto"/>
          <w:sz w:val="28"/>
          <w:szCs w:val="28"/>
        </w:rPr>
        <w:t xml:space="preserve"> O</w:t>
      </w:r>
      <w:r>
        <w:rPr>
          <w:rFonts w:ascii="Arial" w:hAnsi="Arial" w:cs="Arial"/>
          <w:b/>
          <w:color w:val="auto"/>
          <w:sz w:val="28"/>
          <w:szCs w:val="28"/>
        </w:rPr>
        <w:t xml:space="preserve"> </w:t>
      </w:r>
      <w:r w:rsidRPr="00015E80">
        <w:rPr>
          <w:rFonts w:ascii="Arial" w:hAnsi="Arial" w:cs="Arial"/>
          <w:b/>
          <w:color w:val="auto"/>
          <w:sz w:val="28"/>
          <w:szCs w:val="28"/>
        </w:rPr>
        <w:t>F</w:t>
      </w:r>
      <w:r>
        <w:rPr>
          <w:rFonts w:ascii="Arial" w:hAnsi="Arial" w:cs="Arial"/>
          <w:b/>
          <w:color w:val="auto"/>
          <w:sz w:val="28"/>
          <w:szCs w:val="28"/>
        </w:rPr>
        <w:t xml:space="preserve">  </w:t>
      </w:r>
      <w:r w:rsidRPr="00015E80">
        <w:rPr>
          <w:rFonts w:ascii="Arial" w:hAnsi="Arial" w:cs="Arial"/>
          <w:b/>
          <w:color w:val="auto"/>
          <w:sz w:val="28"/>
          <w:szCs w:val="28"/>
        </w:rPr>
        <w:t xml:space="preserve"> M</w:t>
      </w:r>
      <w:r>
        <w:rPr>
          <w:rFonts w:ascii="Arial" w:hAnsi="Arial" w:cs="Arial"/>
          <w:b/>
          <w:color w:val="auto"/>
          <w:sz w:val="28"/>
          <w:szCs w:val="28"/>
        </w:rPr>
        <w:t xml:space="preserve"> </w:t>
      </w:r>
      <w:r w:rsidRPr="00015E80">
        <w:rPr>
          <w:rFonts w:ascii="Arial" w:hAnsi="Arial" w:cs="Arial"/>
          <w:b/>
          <w:color w:val="auto"/>
          <w:sz w:val="28"/>
          <w:szCs w:val="28"/>
        </w:rPr>
        <w:t>O</w:t>
      </w:r>
      <w:r>
        <w:rPr>
          <w:rFonts w:ascii="Arial" w:hAnsi="Arial" w:cs="Arial"/>
          <w:b/>
          <w:color w:val="auto"/>
          <w:sz w:val="28"/>
          <w:szCs w:val="28"/>
        </w:rPr>
        <w:t xml:space="preserve"> </w:t>
      </w:r>
      <w:r w:rsidRPr="00015E80">
        <w:rPr>
          <w:rFonts w:ascii="Arial" w:hAnsi="Arial" w:cs="Arial"/>
          <w:b/>
          <w:color w:val="auto"/>
          <w:sz w:val="28"/>
          <w:szCs w:val="28"/>
        </w:rPr>
        <w:t>B</w:t>
      </w:r>
      <w:r>
        <w:rPr>
          <w:rFonts w:ascii="Arial" w:hAnsi="Arial" w:cs="Arial"/>
          <w:b/>
          <w:color w:val="auto"/>
          <w:sz w:val="28"/>
          <w:szCs w:val="28"/>
        </w:rPr>
        <w:t xml:space="preserve"> </w:t>
      </w:r>
      <w:r w:rsidRPr="00015E80">
        <w:rPr>
          <w:rFonts w:ascii="Arial" w:hAnsi="Arial" w:cs="Arial"/>
          <w:b/>
          <w:color w:val="auto"/>
          <w:sz w:val="28"/>
          <w:szCs w:val="28"/>
        </w:rPr>
        <w:t>I</w:t>
      </w:r>
      <w:r>
        <w:rPr>
          <w:rFonts w:ascii="Arial" w:hAnsi="Arial" w:cs="Arial"/>
          <w:b/>
          <w:color w:val="auto"/>
          <w:sz w:val="28"/>
          <w:szCs w:val="28"/>
        </w:rPr>
        <w:t xml:space="preserve"> </w:t>
      </w:r>
      <w:r w:rsidRPr="00015E80">
        <w:rPr>
          <w:rFonts w:ascii="Arial" w:hAnsi="Arial" w:cs="Arial"/>
          <w:b/>
          <w:color w:val="auto"/>
          <w:sz w:val="28"/>
          <w:szCs w:val="28"/>
        </w:rPr>
        <w:t>L</w:t>
      </w:r>
      <w:r>
        <w:rPr>
          <w:rFonts w:ascii="Arial" w:hAnsi="Arial" w:cs="Arial"/>
          <w:b/>
          <w:color w:val="auto"/>
          <w:sz w:val="28"/>
          <w:szCs w:val="28"/>
        </w:rPr>
        <w:t xml:space="preserve"> </w:t>
      </w:r>
      <w:r w:rsidRPr="00015E80">
        <w:rPr>
          <w:rFonts w:ascii="Arial" w:hAnsi="Arial" w:cs="Arial"/>
          <w:b/>
          <w:color w:val="auto"/>
          <w:sz w:val="28"/>
          <w:szCs w:val="28"/>
        </w:rPr>
        <w:t>E</w:t>
      </w:r>
    </w:p>
    <w:p w:rsidR="00015E80" w:rsidRPr="00015E80" w:rsidRDefault="00015E80" w:rsidP="00015E80">
      <w:pPr>
        <w:autoSpaceDE w:val="0"/>
        <w:autoSpaceDN w:val="0"/>
        <w:adjustRightInd w:val="0"/>
        <w:jc w:val="center"/>
        <w:rPr>
          <w:rFonts w:ascii="Arial" w:hAnsi="Arial" w:cs="Arial"/>
          <w:color w:val="auto"/>
        </w:rPr>
      </w:pPr>
      <w:r w:rsidRPr="00015E80">
        <w:rPr>
          <w:rFonts w:ascii="Arial" w:hAnsi="Arial" w:cs="Arial"/>
          <w:color w:val="auto"/>
        </w:rPr>
        <w:t>COMMUNITY PLANNING &amp; DEVELOPMENT</w:t>
      </w:r>
      <w:r>
        <w:rPr>
          <w:rFonts w:ascii="Arial" w:hAnsi="Arial" w:cs="Arial"/>
          <w:color w:val="auto"/>
        </w:rPr>
        <w:t xml:space="preserve"> DEPARTMENT</w:t>
      </w:r>
    </w:p>
    <w:p w:rsidR="003672E9" w:rsidRPr="00FD5CDC" w:rsidRDefault="003672E9" w:rsidP="003672E9">
      <w:pPr>
        <w:autoSpaceDE w:val="0"/>
        <w:autoSpaceDN w:val="0"/>
        <w:adjustRightInd w:val="0"/>
        <w:rPr>
          <w:sz w:val="16"/>
          <w:szCs w:val="16"/>
        </w:rPr>
      </w:pPr>
      <w:r>
        <w:t xml:space="preserve">                                </w:t>
      </w:r>
    </w:p>
    <w:p w:rsidR="00015E80" w:rsidRPr="00677038" w:rsidRDefault="00015E80" w:rsidP="003672E9">
      <w:pPr>
        <w:autoSpaceDE w:val="0"/>
        <w:autoSpaceDN w:val="0"/>
        <w:adjustRightInd w:val="0"/>
        <w:rPr>
          <w:sz w:val="10"/>
          <w:szCs w:val="10"/>
        </w:rPr>
      </w:pPr>
    </w:p>
    <w:p w:rsidR="009E2356" w:rsidRPr="001C78B1" w:rsidRDefault="009E2356" w:rsidP="0012305A">
      <w:pPr>
        <w:spacing w:line="276" w:lineRule="auto"/>
        <w:jc w:val="both"/>
        <w:rPr>
          <w:rFonts w:ascii="Arial" w:hAnsi="Arial" w:cs="Arial"/>
          <w:color w:val="auto"/>
          <w:sz w:val="22"/>
          <w:szCs w:val="22"/>
        </w:rPr>
      </w:pPr>
      <w:r w:rsidRPr="001C78B1">
        <w:rPr>
          <w:rFonts w:ascii="Arial" w:hAnsi="Arial" w:cs="Arial"/>
          <w:color w:val="auto"/>
          <w:sz w:val="22"/>
          <w:szCs w:val="22"/>
        </w:rPr>
        <w:t xml:space="preserve">The </w:t>
      </w:r>
      <w:r w:rsidR="00015E80" w:rsidRPr="001C78B1">
        <w:rPr>
          <w:rFonts w:ascii="Arial" w:hAnsi="Arial" w:cs="Arial"/>
          <w:color w:val="auto"/>
          <w:sz w:val="22"/>
          <w:szCs w:val="22"/>
        </w:rPr>
        <w:t xml:space="preserve">Community Planning &amp; Development </w:t>
      </w:r>
      <w:r w:rsidR="00FD5CDC" w:rsidRPr="001C78B1">
        <w:rPr>
          <w:rFonts w:ascii="Arial" w:hAnsi="Arial" w:cs="Arial"/>
          <w:color w:val="auto"/>
          <w:sz w:val="22"/>
          <w:szCs w:val="22"/>
        </w:rPr>
        <w:t xml:space="preserve">(CPD) </w:t>
      </w:r>
      <w:r w:rsidR="00015E80" w:rsidRPr="001C78B1">
        <w:rPr>
          <w:rFonts w:ascii="Arial" w:hAnsi="Arial" w:cs="Arial"/>
          <w:color w:val="auto"/>
          <w:sz w:val="22"/>
          <w:szCs w:val="22"/>
        </w:rPr>
        <w:t>Department’s</w:t>
      </w:r>
      <w:r w:rsidRPr="001C78B1">
        <w:rPr>
          <w:rFonts w:ascii="Arial" w:hAnsi="Arial" w:cs="Arial"/>
          <w:color w:val="auto"/>
          <w:sz w:val="22"/>
          <w:szCs w:val="22"/>
        </w:rPr>
        <w:t xml:space="preserve"> </w:t>
      </w:r>
      <w:r w:rsidR="00E35396">
        <w:rPr>
          <w:rFonts w:ascii="Arial" w:hAnsi="Arial" w:cs="Arial"/>
          <w:color w:val="auto"/>
          <w:sz w:val="22"/>
          <w:szCs w:val="22"/>
        </w:rPr>
        <w:t xml:space="preserve">Homeowner </w:t>
      </w:r>
      <w:r w:rsidRPr="001C78B1">
        <w:rPr>
          <w:rFonts w:ascii="Arial" w:hAnsi="Arial" w:cs="Arial"/>
          <w:b/>
          <w:i/>
          <w:color w:val="auto"/>
          <w:sz w:val="22"/>
          <w:szCs w:val="22"/>
        </w:rPr>
        <w:t>Rehab Loan Program</w:t>
      </w:r>
      <w:r w:rsidRPr="001C78B1">
        <w:rPr>
          <w:rFonts w:ascii="Arial" w:hAnsi="Arial" w:cs="Arial"/>
          <w:color w:val="auto"/>
          <w:sz w:val="22"/>
          <w:szCs w:val="22"/>
        </w:rPr>
        <w:t xml:space="preserve"> will provide amortized or deferred payment loans to eligible low-moderate income households to repair owner-occupied, single</w:t>
      </w:r>
      <w:r w:rsidR="00015E80" w:rsidRPr="001C78B1">
        <w:rPr>
          <w:rFonts w:ascii="Arial" w:hAnsi="Arial" w:cs="Arial"/>
          <w:color w:val="auto"/>
          <w:sz w:val="22"/>
          <w:szCs w:val="22"/>
        </w:rPr>
        <w:t xml:space="preserve"> family homes. This</w:t>
      </w:r>
      <w:r w:rsidRPr="001C78B1">
        <w:rPr>
          <w:rFonts w:ascii="Arial" w:hAnsi="Arial" w:cs="Arial"/>
          <w:color w:val="auto"/>
          <w:sz w:val="22"/>
          <w:szCs w:val="22"/>
        </w:rPr>
        <w:t xml:space="preserve"> program is designed to address immediate health, safety, structural and deferred maintenance deficiencies that will enable homeowners to improve their housing and create </w:t>
      </w:r>
      <w:r w:rsidR="00015E80" w:rsidRPr="001C78B1">
        <w:rPr>
          <w:rFonts w:ascii="Arial" w:hAnsi="Arial" w:cs="Arial"/>
          <w:color w:val="auto"/>
          <w:sz w:val="22"/>
          <w:szCs w:val="22"/>
        </w:rPr>
        <w:t xml:space="preserve">a </w:t>
      </w:r>
      <w:r w:rsidRPr="001C78B1">
        <w:rPr>
          <w:rFonts w:ascii="Arial" w:hAnsi="Arial" w:cs="Arial"/>
          <w:color w:val="auto"/>
          <w:sz w:val="22"/>
          <w:szCs w:val="22"/>
        </w:rPr>
        <w:t>positive effect in the community.</w:t>
      </w:r>
    </w:p>
    <w:p w:rsidR="009E2356" w:rsidRPr="001C78B1" w:rsidRDefault="009E2356" w:rsidP="0012305A">
      <w:pPr>
        <w:spacing w:line="276" w:lineRule="auto"/>
        <w:jc w:val="both"/>
        <w:rPr>
          <w:rFonts w:ascii="Arial" w:hAnsi="Arial" w:cs="Arial"/>
          <w:color w:val="auto"/>
          <w:sz w:val="16"/>
          <w:szCs w:val="16"/>
        </w:rPr>
      </w:pPr>
    </w:p>
    <w:p w:rsidR="009E2356" w:rsidRPr="001C78B1" w:rsidRDefault="009E2356" w:rsidP="0012305A">
      <w:pPr>
        <w:spacing w:line="276" w:lineRule="auto"/>
        <w:jc w:val="both"/>
        <w:rPr>
          <w:rFonts w:ascii="Arial" w:hAnsi="Arial" w:cs="Arial"/>
          <w:color w:val="auto"/>
          <w:sz w:val="22"/>
          <w:szCs w:val="22"/>
        </w:rPr>
      </w:pPr>
      <w:r w:rsidRPr="001C78B1">
        <w:rPr>
          <w:rFonts w:ascii="Arial" w:hAnsi="Arial" w:cs="Arial"/>
          <w:color w:val="auto"/>
          <w:sz w:val="22"/>
          <w:szCs w:val="22"/>
        </w:rPr>
        <w:t>Homeowners are given as much flexibility as possible in choosing the scope of repairs</w:t>
      </w:r>
      <w:r w:rsidR="00015E80" w:rsidRPr="001C78B1">
        <w:rPr>
          <w:rFonts w:ascii="Arial" w:hAnsi="Arial" w:cs="Arial"/>
          <w:color w:val="auto"/>
          <w:sz w:val="22"/>
          <w:szCs w:val="22"/>
        </w:rPr>
        <w:t xml:space="preserve">; </w:t>
      </w:r>
      <w:r w:rsidRPr="001C78B1">
        <w:rPr>
          <w:rFonts w:ascii="Arial" w:hAnsi="Arial" w:cs="Arial"/>
          <w:color w:val="auto"/>
          <w:sz w:val="22"/>
          <w:szCs w:val="22"/>
        </w:rPr>
        <w:t xml:space="preserve">but priority will be given to items that will affect the health and safety of the occupants or the integrity of the home. City funds will pay for those </w:t>
      </w:r>
      <w:r w:rsidR="00015E80" w:rsidRPr="001C78B1">
        <w:rPr>
          <w:rFonts w:ascii="Arial" w:hAnsi="Arial" w:cs="Arial"/>
          <w:color w:val="auto"/>
          <w:sz w:val="22"/>
          <w:szCs w:val="22"/>
        </w:rPr>
        <w:t xml:space="preserve">particular </w:t>
      </w:r>
      <w:r w:rsidRPr="001C78B1">
        <w:rPr>
          <w:rFonts w:ascii="Arial" w:hAnsi="Arial" w:cs="Arial"/>
          <w:color w:val="auto"/>
          <w:sz w:val="22"/>
          <w:szCs w:val="22"/>
        </w:rPr>
        <w:t xml:space="preserve">items before other work is considered. Our staff will assist you in understanding these priorities and making your project work for you. </w:t>
      </w:r>
    </w:p>
    <w:p w:rsidR="009E2356" w:rsidRPr="001C78B1" w:rsidRDefault="001C78B1" w:rsidP="001C78B1">
      <w:pPr>
        <w:tabs>
          <w:tab w:val="left" w:pos="5220"/>
        </w:tabs>
        <w:spacing w:line="276" w:lineRule="auto"/>
        <w:jc w:val="both"/>
        <w:rPr>
          <w:rFonts w:ascii="Arial" w:hAnsi="Arial" w:cs="Arial"/>
          <w:color w:val="auto"/>
          <w:sz w:val="22"/>
          <w:szCs w:val="22"/>
        </w:rPr>
      </w:pPr>
      <w:r w:rsidRPr="001C78B1">
        <w:rPr>
          <w:rFonts w:ascii="Arial" w:hAnsi="Arial" w:cs="Arial"/>
          <w:color w:val="auto"/>
          <w:sz w:val="22"/>
          <w:szCs w:val="22"/>
        </w:rPr>
        <w:tab/>
      </w:r>
    </w:p>
    <w:p w:rsidR="009E2356" w:rsidRPr="001C78B1" w:rsidRDefault="009E2356" w:rsidP="0012305A">
      <w:pPr>
        <w:spacing w:line="276" w:lineRule="auto"/>
        <w:jc w:val="both"/>
        <w:rPr>
          <w:rFonts w:ascii="Arial" w:hAnsi="Arial" w:cs="Arial"/>
          <w:color w:val="auto"/>
          <w:sz w:val="22"/>
          <w:szCs w:val="22"/>
        </w:rPr>
      </w:pPr>
      <w:r w:rsidRPr="001C78B1">
        <w:rPr>
          <w:rFonts w:ascii="Arial" w:hAnsi="Arial" w:cs="Arial"/>
          <w:color w:val="auto"/>
          <w:sz w:val="22"/>
          <w:szCs w:val="22"/>
        </w:rPr>
        <w:t xml:space="preserve">The loans are funded by local and federal programs which prioritize health and safety repairs. </w:t>
      </w:r>
    </w:p>
    <w:p w:rsidR="009E2356" w:rsidRPr="00015E80" w:rsidRDefault="009E2356" w:rsidP="00015E80">
      <w:pPr>
        <w:jc w:val="both"/>
        <w:rPr>
          <w:rFonts w:ascii="Arial" w:hAnsi="Arial" w:cs="Arial"/>
          <w:color w:val="auto"/>
          <w:sz w:val="22"/>
          <w:szCs w:val="22"/>
        </w:rPr>
      </w:pPr>
    </w:p>
    <w:p w:rsidR="009E2356" w:rsidRPr="0012305A" w:rsidRDefault="00015E80" w:rsidP="00015E80">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sidRPr="0012305A">
        <w:rPr>
          <w:rFonts w:ascii="Arial" w:hAnsi="Arial" w:cs="Arial"/>
          <w:b/>
          <w:color w:val="auto"/>
          <w:sz w:val="30"/>
          <w:szCs w:val="30"/>
        </w:rPr>
        <w:t>H</w:t>
      </w:r>
      <w:r w:rsidRPr="0012305A">
        <w:rPr>
          <w:rFonts w:ascii="Arial" w:hAnsi="Arial" w:cs="Arial"/>
          <w:b/>
          <w:color w:val="auto"/>
        </w:rPr>
        <w:t>OME</w:t>
      </w:r>
      <w:r w:rsidR="00E35396">
        <w:rPr>
          <w:rFonts w:ascii="Arial" w:hAnsi="Arial" w:cs="Arial"/>
          <w:b/>
          <w:color w:val="auto"/>
        </w:rPr>
        <w:t>OWNER</w:t>
      </w:r>
      <w:r w:rsidRPr="0012305A">
        <w:rPr>
          <w:rFonts w:ascii="Arial" w:hAnsi="Arial" w:cs="Arial"/>
          <w:b/>
          <w:color w:val="auto"/>
        </w:rPr>
        <w:t xml:space="preserve"> REHAB LOAN TERMS</w:t>
      </w:r>
    </w:p>
    <w:p w:rsidR="009E2356" w:rsidRPr="001C78B1" w:rsidRDefault="009E2356" w:rsidP="00015E80">
      <w:pPr>
        <w:jc w:val="both"/>
        <w:rPr>
          <w:rFonts w:ascii="Arial" w:hAnsi="Arial" w:cs="Arial"/>
          <w:b/>
          <w:color w:val="auto"/>
          <w:sz w:val="16"/>
          <w:szCs w:val="16"/>
        </w:rPr>
      </w:pPr>
    </w:p>
    <w:p w:rsidR="001C78B1" w:rsidRDefault="009E2356" w:rsidP="001C78B1">
      <w:pPr>
        <w:jc w:val="both"/>
        <w:rPr>
          <w:rFonts w:ascii="Arial" w:hAnsi="Arial" w:cs="Arial"/>
          <w:color w:val="auto"/>
          <w:sz w:val="22"/>
          <w:szCs w:val="22"/>
        </w:rPr>
      </w:pPr>
      <w:r w:rsidRPr="00015E80">
        <w:rPr>
          <w:rFonts w:ascii="Arial" w:hAnsi="Arial" w:cs="Arial"/>
          <w:color w:val="auto"/>
          <w:sz w:val="22"/>
          <w:szCs w:val="22"/>
        </w:rPr>
        <w:t xml:space="preserve">Homeowners may be awarded up to </w:t>
      </w:r>
      <w:r w:rsidR="0012305A">
        <w:rPr>
          <w:rFonts w:ascii="Arial" w:hAnsi="Arial" w:cs="Arial"/>
          <w:color w:val="auto"/>
          <w:sz w:val="22"/>
          <w:szCs w:val="22"/>
        </w:rPr>
        <w:t xml:space="preserve">a </w:t>
      </w:r>
      <w:r w:rsidRPr="00015E80">
        <w:rPr>
          <w:rFonts w:ascii="Arial" w:hAnsi="Arial" w:cs="Arial"/>
          <w:color w:val="auto"/>
          <w:sz w:val="22"/>
          <w:szCs w:val="22"/>
        </w:rPr>
        <w:t>$25,000 Rehab Loan</w:t>
      </w:r>
      <w:r w:rsidR="0012305A">
        <w:rPr>
          <w:rFonts w:ascii="Arial" w:hAnsi="Arial" w:cs="Arial"/>
          <w:color w:val="auto"/>
          <w:sz w:val="22"/>
          <w:szCs w:val="22"/>
        </w:rPr>
        <w:t>.</w:t>
      </w:r>
      <w:r w:rsidRPr="00015E80">
        <w:rPr>
          <w:rFonts w:ascii="Arial" w:hAnsi="Arial" w:cs="Arial"/>
          <w:color w:val="auto"/>
          <w:sz w:val="22"/>
          <w:szCs w:val="22"/>
        </w:rPr>
        <w:t xml:space="preserve"> </w:t>
      </w:r>
    </w:p>
    <w:p w:rsidR="001C78B1" w:rsidRPr="001C78B1" w:rsidRDefault="001C78B1" w:rsidP="001C78B1">
      <w:pPr>
        <w:jc w:val="both"/>
        <w:rPr>
          <w:rFonts w:ascii="Arial" w:hAnsi="Arial" w:cs="Arial"/>
          <w:color w:val="auto"/>
          <w:sz w:val="16"/>
          <w:szCs w:val="16"/>
        </w:rPr>
      </w:pPr>
    </w:p>
    <w:p w:rsidR="009E2356" w:rsidRPr="00015E80" w:rsidRDefault="009E2356" w:rsidP="001C78B1">
      <w:pPr>
        <w:jc w:val="both"/>
        <w:rPr>
          <w:rFonts w:ascii="Arial" w:hAnsi="Arial" w:cs="Arial"/>
          <w:color w:val="auto"/>
          <w:sz w:val="22"/>
          <w:szCs w:val="22"/>
        </w:rPr>
      </w:pPr>
      <w:r w:rsidRPr="00015E80">
        <w:rPr>
          <w:rFonts w:ascii="Arial" w:hAnsi="Arial" w:cs="Arial"/>
          <w:color w:val="auto"/>
          <w:sz w:val="22"/>
          <w:szCs w:val="22"/>
        </w:rPr>
        <w:t>Depending on the homeowner’s income eligibility, financial assistance will be provided to the homeowner as an amortized or de</w:t>
      </w:r>
      <w:r w:rsidR="0012305A">
        <w:rPr>
          <w:rFonts w:ascii="Arial" w:hAnsi="Arial" w:cs="Arial"/>
          <w:color w:val="auto"/>
          <w:sz w:val="22"/>
          <w:szCs w:val="22"/>
        </w:rPr>
        <w:t>ferred payment loan. The Rehab L</w:t>
      </w:r>
      <w:r w:rsidRPr="00015E80">
        <w:rPr>
          <w:rFonts w:ascii="Arial" w:hAnsi="Arial" w:cs="Arial"/>
          <w:color w:val="auto"/>
          <w:sz w:val="22"/>
          <w:szCs w:val="22"/>
        </w:rPr>
        <w:t xml:space="preserve">oan will be provided as a mortgage secured by the property. </w:t>
      </w:r>
    </w:p>
    <w:p w:rsidR="009E2356" w:rsidRPr="00015E80" w:rsidRDefault="009E2356" w:rsidP="0012305A">
      <w:pPr>
        <w:numPr>
          <w:ilvl w:val="0"/>
          <w:numId w:val="5"/>
        </w:numPr>
        <w:shd w:val="clear" w:color="auto" w:fill="FFFFFF"/>
        <w:spacing w:before="100" w:beforeAutospacing="1" w:line="276" w:lineRule="auto"/>
        <w:jc w:val="both"/>
        <w:rPr>
          <w:rFonts w:ascii="Arial" w:hAnsi="Arial" w:cs="Arial"/>
          <w:color w:val="auto"/>
          <w:sz w:val="22"/>
          <w:szCs w:val="22"/>
        </w:rPr>
      </w:pPr>
      <w:r w:rsidRPr="00015E80">
        <w:rPr>
          <w:rFonts w:ascii="Arial" w:hAnsi="Arial" w:cs="Arial"/>
          <w:color w:val="auto"/>
          <w:sz w:val="22"/>
          <w:szCs w:val="22"/>
        </w:rPr>
        <w:t xml:space="preserve">For homeowners with household income below </w:t>
      </w:r>
      <w:r w:rsidR="000B5AFF">
        <w:rPr>
          <w:rFonts w:ascii="Arial" w:hAnsi="Arial" w:cs="Arial"/>
          <w:color w:val="auto"/>
          <w:sz w:val="22"/>
          <w:szCs w:val="22"/>
        </w:rPr>
        <w:t>7</w:t>
      </w:r>
      <w:r w:rsidRPr="00015E80">
        <w:rPr>
          <w:rFonts w:ascii="Arial" w:hAnsi="Arial" w:cs="Arial"/>
          <w:color w:val="auto"/>
          <w:sz w:val="22"/>
          <w:szCs w:val="22"/>
        </w:rPr>
        <w:t>0% of area median income, loans will be deferred and forgiven after 5</w:t>
      </w:r>
      <w:r w:rsidR="0012305A">
        <w:rPr>
          <w:rFonts w:ascii="Arial" w:hAnsi="Arial" w:cs="Arial"/>
          <w:color w:val="auto"/>
          <w:sz w:val="22"/>
          <w:szCs w:val="22"/>
        </w:rPr>
        <w:t>-10</w:t>
      </w:r>
      <w:r w:rsidRPr="00015E80">
        <w:rPr>
          <w:rFonts w:ascii="Arial" w:hAnsi="Arial" w:cs="Arial"/>
          <w:color w:val="auto"/>
          <w:sz w:val="22"/>
          <w:szCs w:val="22"/>
        </w:rPr>
        <w:t xml:space="preserve"> years, depending on the amount of CDBG</w:t>
      </w:r>
      <w:r w:rsidR="00724871">
        <w:rPr>
          <w:rFonts w:ascii="Arial" w:hAnsi="Arial" w:cs="Arial"/>
          <w:color w:val="auto"/>
          <w:sz w:val="22"/>
          <w:szCs w:val="22"/>
        </w:rPr>
        <w:t xml:space="preserve"> Funds</w:t>
      </w:r>
      <w:r w:rsidRPr="00015E80">
        <w:rPr>
          <w:rFonts w:ascii="Arial" w:hAnsi="Arial" w:cs="Arial"/>
          <w:color w:val="auto"/>
          <w:sz w:val="22"/>
          <w:szCs w:val="22"/>
        </w:rPr>
        <w:t xml:space="preserve"> borrowed. N</w:t>
      </w:r>
      <w:r w:rsidR="0012305A">
        <w:rPr>
          <w:rFonts w:ascii="Arial" w:hAnsi="Arial" w:cs="Arial"/>
          <w:color w:val="auto"/>
          <w:sz w:val="22"/>
          <w:szCs w:val="22"/>
        </w:rPr>
        <w:t>O</w:t>
      </w:r>
      <w:r w:rsidRPr="00015E80">
        <w:rPr>
          <w:rFonts w:ascii="Arial" w:hAnsi="Arial" w:cs="Arial"/>
          <w:color w:val="auto"/>
          <w:sz w:val="22"/>
          <w:szCs w:val="22"/>
        </w:rPr>
        <w:t xml:space="preserve"> </w:t>
      </w:r>
      <w:r w:rsidR="0012305A">
        <w:rPr>
          <w:rFonts w:ascii="Arial" w:hAnsi="Arial" w:cs="Arial"/>
          <w:color w:val="auto"/>
          <w:sz w:val="22"/>
          <w:szCs w:val="22"/>
        </w:rPr>
        <w:t>MONTHLY PAYMENT WILL BE DUE</w:t>
      </w:r>
      <w:r w:rsidRPr="00015E80">
        <w:rPr>
          <w:rFonts w:ascii="Arial" w:hAnsi="Arial" w:cs="Arial"/>
          <w:color w:val="auto"/>
          <w:sz w:val="22"/>
          <w:szCs w:val="22"/>
        </w:rPr>
        <w:t>. Forg</w:t>
      </w:r>
      <w:r w:rsidR="0012305A">
        <w:rPr>
          <w:rFonts w:ascii="Arial" w:hAnsi="Arial" w:cs="Arial"/>
          <w:color w:val="auto"/>
          <w:sz w:val="22"/>
          <w:szCs w:val="22"/>
        </w:rPr>
        <w:t>iveness will be at a rate of 10</w:t>
      </w:r>
      <w:r w:rsidRPr="00015E80">
        <w:rPr>
          <w:rFonts w:ascii="Arial" w:hAnsi="Arial" w:cs="Arial"/>
          <w:color w:val="auto"/>
          <w:sz w:val="22"/>
          <w:szCs w:val="22"/>
        </w:rPr>
        <w:t>%</w:t>
      </w:r>
      <w:r w:rsidR="0012305A">
        <w:rPr>
          <w:rFonts w:ascii="Arial" w:hAnsi="Arial" w:cs="Arial"/>
          <w:color w:val="auto"/>
          <w:sz w:val="22"/>
          <w:szCs w:val="22"/>
        </w:rPr>
        <w:t xml:space="preserve"> </w:t>
      </w:r>
      <w:r w:rsidRPr="00015E80">
        <w:rPr>
          <w:rFonts w:ascii="Arial" w:hAnsi="Arial" w:cs="Arial"/>
          <w:color w:val="auto"/>
          <w:sz w:val="22"/>
          <w:szCs w:val="22"/>
        </w:rPr>
        <w:t>-</w:t>
      </w:r>
      <w:r w:rsidR="0012305A">
        <w:rPr>
          <w:rFonts w:ascii="Arial" w:hAnsi="Arial" w:cs="Arial"/>
          <w:color w:val="auto"/>
          <w:sz w:val="22"/>
          <w:szCs w:val="22"/>
        </w:rPr>
        <w:t xml:space="preserve"> </w:t>
      </w:r>
      <w:r w:rsidRPr="00015E80">
        <w:rPr>
          <w:rFonts w:ascii="Arial" w:hAnsi="Arial" w:cs="Arial"/>
          <w:color w:val="auto"/>
          <w:sz w:val="22"/>
          <w:szCs w:val="22"/>
        </w:rPr>
        <w:t xml:space="preserve">20% (depending </w:t>
      </w:r>
      <w:r w:rsidR="000B5AFF">
        <w:rPr>
          <w:rFonts w:ascii="Arial" w:hAnsi="Arial" w:cs="Arial"/>
          <w:color w:val="auto"/>
          <w:sz w:val="22"/>
          <w:szCs w:val="22"/>
        </w:rPr>
        <w:t xml:space="preserve">on </w:t>
      </w:r>
      <w:r w:rsidRPr="00015E80">
        <w:rPr>
          <w:rFonts w:ascii="Arial" w:hAnsi="Arial" w:cs="Arial"/>
          <w:color w:val="auto"/>
          <w:sz w:val="22"/>
          <w:szCs w:val="22"/>
        </w:rPr>
        <w:t>the amount of CDBG</w:t>
      </w:r>
      <w:r w:rsidR="000B5AFF">
        <w:rPr>
          <w:rFonts w:ascii="Arial" w:hAnsi="Arial" w:cs="Arial"/>
          <w:color w:val="auto"/>
          <w:sz w:val="22"/>
          <w:szCs w:val="22"/>
        </w:rPr>
        <w:t xml:space="preserve"> funds</w:t>
      </w:r>
      <w:r w:rsidRPr="00015E80">
        <w:rPr>
          <w:rFonts w:ascii="Arial" w:hAnsi="Arial" w:cs="Arial"/>
          <w:color w:val="auto"/>
          <w:sz w:val="22"/>
          <w:szCs w:val="22"/>
        </w:rPr>
        <w:t xml:space="preserve">) for every year the homeowner remains in the home from the date of the loan closing. </w:t>
      </w:r>
    </w:p>
    <w:p w:rsidR="009E2356" w:rsidRPr="000B5AFF" w:rsidRDefault="009E2356" w:rsidP="0012305A">
      <w:pPr>
        <w:spacing w:line="276" w:lineRule="auto"/>
        <w:ind w:left="720"/>
        <w:jc w:val="both"/>
        <w:rPr>
          <w:rFonts w:ascii="Arial" w:hAnsi="Arial" w:cs="Arial"/>
          <w:color w:val="auto"/>
          <w:sz w:val="10"/>
          <w:szCs w:val="10"/>
        </w:rPr>
      </w:pPr>
    </w:p>
    <w:p w:rsidR="009E2356" w:rsidRDefault="009E2356" w:rsidP="0012305A">
      <w:pPr>
        <w:numPr>
          <w:ilvl w:val="0"/>
          <w:numId w:val="5"/>
        </w:numPr>
        <w:spacing w:line="276" w:lineRule="auto"/>
        <w:jc w:val="both"/>
        <w:rPr>
          <w:rFonts w:ascii="Arial" w:hAnsi="Arial" w:cs="Arial"/>
          <w:color w:val="auto"/>
          <w:sz w:val="22"/>
          <w:szCs w:val="22"/>
        </w:rPr>
      </w:pPr>
      <w:r w:rsidRPr="00015E80">
        <w:rPr>
          <w:rFonts w:ascii="Arial" w:hAnsi="Arial" w:cs="Arial"/>
          <w:color w:val="auto"/>
          <w:sz w:val="22"/>
          <w:szCs w:val="22"/>
        </w:rPr>
        <w:t>For homeowners with household income at 70% - 80% of area median income, loans will have fixed interest between 0</w:t>
      </w:r>
      <w:r w:rsidR="00F4507C">
        <w:rPr>
          <w:rFonts w:ascii="Arial" w:hAnsi="Arial" w:cs="Arial"/>
          <w:color w:val="auto"/>
          <w:sz w:val="22"/>
          <w:szCs w:val="22"/>
        </w:rPr>
        <w:t>%</w:t>
      </w:r>
      <w:r w:rsidRPr="00015E80">
        <w:rPr>
          <w:rFonts w:ascii="Arial" w:hAnsi="Arial" w:cs="Arial"/>
          <w:color w:val="auto"/>
          <w:sz w:val="22"/>
          <w:szCs w:val="22"/>
        </w:rPr>
        <w:t xml:space="preserve"> and 3%, amortized over 5 - 10 years, depending on the amount of CDBG </w:t>
      </w:r>
      <w:r w:rsidR="000B5AFF">
        <w:rPr>
          <w:rFonts w:ascii="Arial" w:hAnsi="Arial" w:cs="Arial"/>
          <w:color w:val="auto"/>
          <w:sz w:val="22"/>
          <w:szCs w:val="22"/>
        </w:rPr>
        <w:t xml:space="preserve">funds </w:t>
      </w:r>
      <w:r w:rsidRPr="00015E80">
        <w:rPr>
          <w:rFonts w:ascii="Arial" w:hAnsi="Arial" w:cs="Arial"/>
          <w:color w:val="auto"/>
          <w:sz w:val="22"/>
          <w:szCs w:val="22"/>
        </w:rPr>
        <w:t>borrowed. Payments will be due monthly to a designated bank.</w:t>
      </w:r>
    </w:p>
    <w:p w:rsidR="00FD5CDC" w:rsidRPr="000B5AFF" w:rsidRDefault="00FD5CDC" w:rsidP="00FD5CDC">
      <w:pPr>
        <w:spacing w:line="276" w:lineRule="auto"/>
        <w:jc w:val="both"/>
        <w:rPr>
          <w:rFonts w:ascii="Arial" w:hAnsi="Arial" w:cs="Arial"/>
          <w:color w:val="auto"/>
          <w:sz w:val="10"/>
          <w:szCs w:val="10"/>
        </w:rPr>
      </w:pPr>
    </w:p>
    <w:p w:rsidR="00FD5CDC" w:rsidRDefault="00FD5CDC" w:rsidP="00FD5CDC">
      <w:pPr>
        <w:tabs>
          <w:tab w:val="left" w:pos="810"/>
        </w:tabs>
        <w:spacing w:after="120" w:line="276" w:lineRule="auto"/>
        <w:ind w:firstLine="450"/>
        <w:jc w:val="both"/>
        <w:rPr>
          <w:rFonts w:ascii="Arial" w:hAnsi="Arial" w:cs="Arial"/>
          <w:color w:val="auto"/>
          <w:sz w:val="22"/>
          <w:szCs w:val="22"/>
        </w:rPr>
      </w:pPr>
      <w:r>
        <w:rPr>
          <w:rFonts w:ascii="Arial" w:hAnsi="Arial" w:cs="Arial"/>
          <w:color w:val="auto"/>
          <w:sz w:val="22"/>
          <w:szCs w:val="22"/>
        </w:rPr>
        <w:t xml:space="preserve">3. </w:t>
      </w:r>
      <w:r w:rsidRPr="00015E80">
        <w:rPr>
          <w:rFonts w:ascii="Arial" w:hAnsi="Arial" w:cs="Arial"/>
          <w:color w:val="auto"/>
          <w:sz w:val="22"/>
          <w:szCs w:val="22"/>
        </w:rPr>
        <w:t>The balance,</w:t>
      </w:r>
      <w:r>
        <w:rPr>
          <w:rFonts w:ascii="Arial" w:hAnsi="Arial" w:cs="Arial"/>
          <w:color w:val="auto"/>
          <w:sz w:val="22"/>
          <w:szCs w:val="22"/>
        </w:rPr>
        <w:t xml:space="preserve"> </w:t>
      </w:r>
      <w:r w:rsidRPr="00015E80">
        <w:rPr>
          <w:rFonts w:ascii="Arial" w:hAnsi="Arial" w:cs="Arial"/>
          <w:color w:val="auto"/>
          <w:sz w:val="22"/>
          <w:szCs w:val="22"/>
        </w:rPr>
        <w:t>if a</w:t>
      </w:r>
      <w:r>
        <w:rPr>
          <w:rFonts w:ascii="Arial" w:hAnsi="Arial" w:cs="Arial"/>
          <w:color w:val="auto"/>
          <w:sz w:val="22"/>
          <w:szCs w:val="22"/>
        </w:rPr>
        <w:t>pplicable</w:t>
      </w:r>
      <w:r w:rsidRPr="00015E80">
        <w:rPr>
          <w:rFonts w:ascii="Arial" w:hAnsi="Arial" w:cs="Arial"/>
          <w:color w:val="auto"/>
          <w:sz w:val="22"/>
          <w:szCs w:val="22"/>
        </w:rPr>
        <w:t>, becomes due and payable</w:t>
      </w:r>
      <w:r>
        <w:rPr>
          <w:rFonts w:ascii="Arial" w:hAnsi="Arial" w:cs="Arial"/>
          <w:color w:val="auto"/>
          <w:sz w:val="22"/>
          <w:szCs w:val="22"/>
        </w:rPr>
        <w:t xml:space="preserve"> under the following </w:t>
      </w:r>
      <w:r>
        <w:rPr>
          <w:rFonts w:ascii="Arial" w:hAnsi="Arial" w:cs="Arial"/>
          <w:color w:val="auto"/>
          <w:sz w:val="22"/>
          <w:szCs w:val="22"/>
        </w:rPr>
        <w:tab/>
        <w:t>circumstances:</w:t>
      </w:r>
      <w:r w:rsidRPr="00015E80">
        <w:rPr>
          <w:rFonts w:ascii="Arial" w:hAnsi="Arial" w:cs="Arial"/>
          <w:color w:val="auto"/>
          <w:sz w:val="22"/>
          <w:szCs w:val="22"/>
        </w:rPr>
        <w:t xml:space="preserve"> </w:t>
      </w:r>
    </w:p>
    <w:p w:rsidR="00FD5CDC" w:rsidRPr="00FD5CDC" w:rsidRDefault="00FD5CDC" w:rsidP="00FD5CDC">
      <w:pPr>
        <w:pStyle w:val="ListParagraph"/>
        <w:numPr>
          <w:ilvl w:val="0"/>
          <w:numId w:val="7"/>
        </w:numPr>
        <w:tabs>
          <w:tab w:val="left" w:pos="810"/>
        </w:tabs>
        <w:spacing w:line="276" w:lineRule="auto"/>
        <w:ind w:firstLine="0"/>
        <w:jc w:val="both"/>
        <w:rPr>
          <w:rFonts w:ascii="Arial" w:hAnsi="Arial" w:cs="Arial"/>
          <w:sz w:val="22"/>
          <w:szCs w:val="22"/>
        </w:rPr>
      </w:pPr>
      <w:r w:rsidRPr="00FD5CDC">
        <w:rPr>
          <w:rFonts w:ascii="Arial" w:hAnsi="Arial" w:cs="Arial"/>
          <w:sz w:val="22"/>
          <w:szCs w:val="22"/>
        </w:rPr>
        <w:t>Sale</w:t>
      </w:r>
      <w:r>
        <w:rPr>
          <w:rFonts w:ascii="Arial" w:hAnsi="Arial" w:cs="Arial"/>
          <w:sz w:val="22"/>
          <w:szCs w:val="22"/>
        </w:rPr>
        <w:t xml:space="preserve"> of the property</w:t>
      </w:r>
    </w:p>
    <w:p w:rsidR="00FD5CDC" w:rsidRPr="00FD5CDC" w:rsidRDefault="00FD5CDC" w:rsidP="00FD5CDC">
      <w:pPr>
        <w:pStyle w:val="ListParagraph"/>
        <w:numPr>
          <w:ilvl w:val="0"/>
          <w:numId w:val="7"/>
        </w:numPr>
        <w:tabs>
          <w:tab w:val="left" w:pos="810"/>
        </w:tabs>
        <w:spacing w:line="276" w:lineRule="auto"/>
        <w:ind w:firstLine="0"/>
        <w:jc w:val="both"/>
        <w:rPr>
          <w:rFonts w:ascii="Arial" w:hAnsi="Arial" w:cs="Arial"/>
          <w:sz w:val="22"/>
          <w:szCs w:val="22"/>
        </w:rPr>
      </w:pPr>
      <w:r>
        <w:rPr>
          <w:rFonts w:ascii="Arial" w:hAnsi="Arial" w:cs="Arial"/>
          <w:sz w:val="22"/>
          <w:szCs w:val="22"/>
        </w:rPr>
        <w:t>T</w:t>
      </w:r>
      <w:r w:rsidRPr="00FD5CDC">
        <w:rPr>
          <w:rFonts w:ascii="Arial" w:hAnsi="Arial" w:cs="Arial"/>
          <w:sz w:val="22"/>
          <w:szCs w:val="22"/>
        </w:rPr>
        <w:t>ransfer of</w:t>
      </w:r>
      <w:r>
        <w:rPr>
          <w:rFonts w:ascii="Arial" w:hAnsi="Arial" w:cs="Arial"/>
          <w:sz w:val="22"/>
          <w:szCs w:val="22"/>
        </w:rPr>
        <w:t xml:space="preserve"> </w:t>
      </w:r>
      <w:r w:rsidRPr="00FD5CDC">
        <w:rPr>
          <w:rFonts w:ascii="Arial" w:hAnsi="Arial" w:cs="Arial"/>
          <w:sz w:val="22"/>
          <w:szCs w:val="22"/>
        </w:rPr>
        <w:t>ownership/</w:t>
      </w:r>
      <w:r>
        <w:rPr>
          <w:rFonts w:ascii="Arial" w:hAnsi="Arial" w:cs="Arial"/>
          <w:sz w:val="22"/>
          <w:szCs w:val="22"/>
        </w:rPr>
        <w:t>T</w:t>
      </w:r>
      <w:r w:rsidRPr="00FD5CDC">
        <w:rPr>
          <w:rFonts w:ascii="Arial" w:hAnsi="Arial" w:cs="Arial"/>
          <w:sz w:val="22"/>
          <w:szCs w:val="22"/>
        </w:rPr>
        <w:t>itle of the property</w:t>
      </w:r>
    </w:p>
    <w:p w:rsidR="00FD5CDC" w:rsidRDefault="00FD5CDC" w:rsidP="001C78B1">
      <w:pPr>
        <w:pStyle w:val="ListParagraph"/>
        <w:numPr>
          <w:ilvl w:val="0"/>
          <w:numId w:val="7"/>
        </w:numPr>
        <w:tabs>
          <w:tab w:val="left" w:pos="810"/>
        </w:tabs>
        <w:spacing w:line="276" w:lineRule="auto"/>
        <w:ind w:left="1166" w:firstLine="0"/>
        <w:jc w:val="both"/>
        <w:rPr>
          <w:rFonts w:ascii="Arial" w:hAnsi="Arial" w:cs="Arial"/>
          <w:sz w:val="22"/>
          <w:szCs w:val="22"/>
        </w:rPr>
      </w:pPr>
      <w:r>
        <w:rPr>
          <w:rFonts w:ascii="Arial" w:hAnsi="Arial" w:cs="Arial"/>
          <w:sz w:val="22"/>
          <w:szCs w:val="22"/>
        </w:rPr>
        <w:t>C</w:t>
      </w:r>
      <w:r w:rsidRPr="00FD5CDC">
        <w:rPr>
          <w:rFonts w:ascii="Arial" w:hAnsi="Arial" w:cs="Arial"/>
          <w:sz w:val="22"/>
          <w:szCs w:val="22"/>
        </w:rPr>
        <w:t>hange of use or occupancy</w:t>
      </w:r>
    </w:p>
    <w:p w:rsidR="001C78B1" w:rsidRPr="000B5AFF" w:rsidRDefault="001C78B1" w:rsidP="001C78B1">
      <w:pPr>
        <w:pStyle w:val="ListParagraph"/>
        <w:tabs>
          <w:tab w:val="left" w:pos="810"/>
        </w:tabs>
        <w:spacing w:line="276" w:lineRule="auto"/>
        <w:ind w:left="1166"/>
        <w:jc w:val="both"/>
        <w:rPr>
          <w:rFonts w:ascii="Arial" w:hAnsi="Arial" w:cs="Arial"/>
          <w:sz w:val="10"/>
          <w:szCs w:val="10"/>
        </w:rPr>
      </w:pPr>
    </w:p>
    <w:p w:rsidR="00FD5CDC" w:rsidRDefault="00FD5CDC" w:rsidP="00FD5CDC">
      <w:pPr>
        <w:pStyle w:val="ListParagraph"/>
        <w:tabs>
          <w:tab w:val="left" w:pos="810"/>
        </w:tabs>
        <w:spacing w:line="276" w:lineRule="auto"/>
        <w:ind w:left="810" w:hanging="360"/>
        <w:jc w:val="both"/>
        <w:rPr>
          <w:rFonts w:ascii="Arial" w:hAnsi="Arial" w:cs="Arial"/>
          <w:sz w:val="22"/>
          <w:szCs w:val="22"/>
        </w:rPr>
      </w:pPr>
      <w:r>
        <w:rPr>
          <w:rFonts w:ascii="Arial" w:hAnsi="Arial" w:cs="Arial"/>
          <w:sz w:val="22"/>
          <w:szCs w:val="22"/>
        </w:rPr>
        <w:t xml:space="preserve">4.  </w:t>
      </w:r>
      <w:r w:rsidR="000B5AFF">
        <w:rPr>
          <w:rFonts w:ascii="Arial" w:hAnsi="Arial" w:cs="Arial"/>
          <w:sz w:val="22"/>
          <w:szCs w:val="22"/>
        </w:rPr>
        <w:t xml:space="preserve"> </w:t>
      </w:r>
      <w:r>
        <w:rPr>
          <w:rFonts w:ascii="Arial" w:hAnsi="Arial" w:cs="Arial"/>
          <w:sz w:val="22"/>
          <w:szCs w:val="22"/>
        </w:rPr>
        <w:t>Additionally, p</w:t>
      </w:r>
      <w:r w:rsidRPr="00FD5CDC">
        <w:rPr>
          <w:rFonts w:ascii="Arial" w:hAnsi="Arial" w:cs="Arial"/>
          <w:sz w:val="22"/>
          <w:szCs w:val="22"/>
        </w:rPr>
        <w:t>articipating homeowners may not take out an additi</w:t>
      </w:r>
      <w:r>
        <w:rPr>
          <w:rFonts w:ascii="Arial" w:hAnsi="Arial" w:cs="Arial"/>
          <w:sz w:val="22"/>
          <w:szCs w:val="22"/>
        </w:rPr>
        <w:t xml:space="preserve">onal mortgage without prior CPD </w:t>
      </w:r>
      <w:r w:rsidRPr="00FD5CDC">
        <w:rPr>
          <w:rFonts w:ascii="Arial" w:hAnsi="Arial" w:cs="Arial"/>
          <w:sz w:val="22"/>
          <w:szCs w:val="22"/>
        </w:rPr>
        <w:t>approval.</w:t>
      </w:r>
    </w:p>
    <w:p w:rsidR="00FD5CDC" w:rsidRPr="00FD5CDC" w:rsidRDefault="00FD5CDC" w:rsidP="00FD5CDC">
      <w:pPr>
        <w:pStyle w:val="ListParagraph"/>
        <w:tabs>
          <w:tab w:val="left" w:pos="810"/>
        </w:tabs>
        <w:spacing w:line="276" w:lineRule="auto"/>
        <w:ind w:left="810" w:hanging="360"/>
        <w:jc w:val="both"/>
        <w:rPr>
          <w:rFonts w:ascii="Arial" w:hAnsi="Arial" w:cs="Arial"/>
          <w:sz w:val="22"/>
          <w:szCs w:val="22"/>
        </w:rPr>
      </w:pPr>
    </w:p>
    <w:p w:rsidR="00FD5CDC" w:rsidRPr="0012305A" w:rsidRDefault="00FD5CDC" w:rsidP="00FD5CDC">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sidRPr="0012305A">
        <w:rPr>
          <w:rFonts w:ascii="Arial" w:hAnsi="Arial" w:cs="Arial"/>
          <w:b/>
          <w:color w:val="auto"/>
          <w:sz w:val="30"/>
          <w:szCs w:val="30"/>
        </w:rPr>
        <w:t>H</w:t>
      </w:r>
      <w:r>
        <w:rPr>
          <w:rFonts w:ascii="Arial" w:hAnsi="Arial" w:cs="Arial"/>
          <w:b/>
          <w:color w:val="auto"/>
        </w:rPr>
        <w:t>OMEOWNER ELIGIBILITY</w:t>
      </w:r>
    </w:p>
    <w:p w:rsidR="00FD5CDC" w:rsidRPr="00015E80" w:rsidRDefault="00FD5CDC" w:rsidP="00FD5CDC">
      <w:pPr>
        <w:jc w:val="both"/>
        <w:rPr>
          <w:rFonts w:ascii="Arial" w:hAnsi="Arial" w:cs="Arial"/>
          <w:b/>
          <w:color w:val="auto"/>
          <w:sz w:val="22"/>
          <w:szCs w:val="22"/>
        </w:rPr>
      </w:pPr>
    </w:p>
    <w:p w:rsidR="009E2356" w:rsidRPr="00015E80" w:rsidRDefault="009E2356" w:rsidP="00FD5CDC">
      <w:pPr>
        <w:spacing w:line="276" w:lineRule="auto"/>
        <w:jc w:val="both"/>
        <w:rPr>
          <w:rFonts w:ascii="Arial" w:hAnsi="Arial" w:cs="Arial"/>
          <w:color w:val="auto"/>
          <w:sz w:val="22"/>
          <w:szCs w:val="22"/>
        </w:rPr>
      </w:pPr>
      <w:r w:rsidRPr="00015E80">
        <w:rPr>
          <w:rFonts w:ascii="Arial" w:hAnsi="Arial" w:cs="Arial"/>
          <w:color w:val="auto"/>
          <w:sz w:val="22"/>
          <w:szCs w:val="22"/>
        </w:rPr>
        <w:t xml:space="preserve">Eligibility is based upon the number of household members and total household income and must be less than or equal to income limits provided by the U. S. Department of Housing and Urban Development (HUD).  </w:t>
      </w:r>
      <w:r w:rsidR="00FD5CDC">
        <w:rPr>
          <w:rFonts w:ascii="Arial" w:hAnsi="Arial" w:cs="Arial"/>
          <w:color w:val="auto"/>
          <w:sz w:val="22"/>
          <w:szCs w:val="22"/>
        </w:rPr>
        <w:t xml:space="preserve">The chart </w:t>
      </w:r>
      <w:r w:rsidRPr="00015E80">
        <w:rPr>
          <w:rFonts w:ascii="Arial" w:hAnsi="Arial" w:cs="Arial"/>
          <w:color w:val="auto"/>
          <w:sz w:val="22"/>
          <w:szCs w:val="22"/>
        </w:rPr>
        <w:t xml:space="preserve">below </w:t>
      </w:r>
      <w:r w:rsidR="00FD5CDC">
        <w:rPr>
          <w:rFonts w:ascii="Arial" w:hAnsi="Arial" w:cs="Arial"/>
          <w:color w:val="auto"/>
          <w:sz w:val="22"/>
          <w:szCs w:val="22"/>
        </w:rPr>
        <w:t xml:space="preserve">reflects </w:t>
      </w:r>
      <w:r w:rsidRPr="00015E80">
        <w:rPr>
          <w:rFonts w:ascii="Arial" w:hAnsi="Arial" w:cs="Arial"/>
          <w:color w:val="auto"/>
          <w:sz w:val="22"/>
          <w:szCs w:val="22"/>
        </w:rPr>
        <w:t xml:space="preserve">the 2011 limits for maximum annual income* for </w:t>
      </w:r>
      <w:r w:rsidR="00FD5CDC">
        <w:rPr>
          <w:rFonts w:ascii="Arial" w:hAnsi="Arial" w:cs="Arial"/>
          <w:color w:val="auto"/>
          <w:sz w:val="22"/>
          <w:szCs w:val="22"/>
        </w:rPr>
        <w:t>HOME Rehab Loans.</w:t>
      </w:r>
    </w:p>
    <w:p w:rsidR="009E2356" w:rsidRPr="00015E80" w:rsidRDefault="009E2356" w:rsidP="009E2356">
      <w:pPr>
        <w:rPr>
          <w:rFonts w:ascii="Arial" w:hAnsi="Arial" w:cs="Arial"/>
          <w:color w:val="auto"/>
          <w:sz w:val="22"/>
          <w:szCs w:val="22"/>
        </w:rPr>
      </w:pPr>
    </w:p>
    <w:p w:rsidR="009E2356" w:rsidRDefault="000B5AFF" w:rsidP="00FD5CDC">
      <w:pPr>
        <w:jc w:val="center"/>
        <w:rPr>
          <w:rFonts w:ascii="Arial" w:hAnsi="Arial" w:cs="Arial"/>
          <w:b/>
          <w:color w:val="auto"/>
          <w:sz w:val="22"/>
          <w:szCs w:val="22"/>
        </w:rPr>
      </w:pPr>
      <w:bookmarkStart w:id="0" w:name="OLE_LINK1"/>
      <w:bookmarkStart w:id="1" w:name="OLE_LINK2"/>
      <w:r>
        <w:rPr>
          <w:rFonts w:ascii="Arial" w:hAnsi="Arial" w:cs="Arial"/>
          <w:b/>
          <w:color w:val="auto"/>
          <w:sz w:val="22"/>
          <w:szCs w:val="22"/>
        </w:rPr>
        <w:t xml:space="preserve">2011 </w:t>
      </w:r>
      <w:r w:rsidR="009E2356" w:rsidRPr="00015E80">
        <w:rPr>
          <w:rFonts w:ascii="Arial" w:hAnsi="Arial" w:cs="Arial"/>
          <w:b/>
          <w:color w:val="auto"/>
          <w:sz w:val="22"/>
          <w:szCs w:val="22"/>
        </w:rPr>
        <w:t>E</w:t>
      </w:r>
      <w:r w:rsidR="00FD5CDC">
        <w:rPr>
          <w:rFonts w:ascii="Arial" w:hAnsi="Arial" w:cs="Arial"/>
          <w:b/>
          <w:color w:val="auto"/>
          <w:sz w:val="22"/>
          <w:szCs w:val="22"/>
        </w:rPr>
        <w:t>LIGIBLE INCOME LIMITS</w:t>
      </w:r>
    </w:p>
    <w:p w:rsidR="00831161" w:rsidRPr="00831161" w:rsidRDefault="00831161" w:rsidP="00FD5CDC">
      <w:pPr>
        <w:jc w:val="center"/>
        <w:rPr>
          <w:rFonts w:ascii="Arial" w:hAnsi="Arial" w:cs="Arial"/>
          <w:b/>
          <w:color w:val="auto"/>
          <w:sz w:val="6"/>
          <w:szCs w:val="6"/>
        </w:rPr>
      </w:pPr>
    </w:p>
    <w:tbl>
      <w:tblPr>
        <w:tblW w:w="9473" w:type="dxa"/>
        <w:tblLook w:val="04A0"/>
      </w:tblPr>
      <w:tblGrid>
        <w:gridCol w:w="1299"/>
        <w:gridCol w:w="1021"/>
        <w:gridCol w:w="1021"/>
        <w:gridCol w:w="1022"/>
        <w:gridCol w:w="1022"/>
        <w:gridCol w:w="1022"/>
        <w:gridCol w:w="1022"/>
        <w:gridCol w:w="1022"/>
        <w:gridCol w:w="1022"/>
      </w:tblGrid>
      <w:tr w:rsidR="00A07D6C" w:rsidRPr="00A07D6C" w:rsidTr="00A07D6C">
        <w:trPr>
          <w:trHeight w:val="223"/>
        </w:trPr>
        <w:tc>
          <w:tcPr>
            <w:tcW w:w="1299" w:type="dxa"/>
            <w:tcBorders>
              <w:top w:val="single" w:sz="8" w:space="0" w:color="auto"/>
              <w:left w:val="single" w:sz="8" w:space="0" w:color="auto"/>
              <w:bottom w:val="single" w:sz="8" w:space="0" w:color="auto"/>
              <w:right w:val="nil"/>
            </w:tcBorders>
            <w:shd w:val="clear" w:color="000000" w:fill="C5D9F1"/>
            <w:hideMark/>
          </w:tcPr>
          <w:p w:rsidR="00A07D6C" w:rsidRDefault="00A07D6C">
            <w:pPr>
              <w:jc w:val="center"/>
              <w:rPr>
                <w:rFonts w:ascii="Arial" w:hAnsi="Arial" w:cs="Arial"/>
                <w:b/>
                <w:bCs/>
              </w:rPr>
            </w:pPr>
            <w:r>
              <w:rPr>
                <w:rFonts w:ascii="Arial" w:hAnsi="Arial" w:cs="Arial"/>
                <w:color w:val="auto"/>
                <w:sz w:val="22"/>
                <w:szCs w:val="22"/>
              </w:rPr>
              <w:t xml:space="preserve"> </w:t>
            </w:r>
            <w:r>
              <w:rPr>
                <w:rFonts w:ascii="Arial" w:hAnsi="Arial" w:cs="Arial"/>
                <w:b/>
                <w:bCs/>
                <w:sz w:val="22"/>
                <w:szCs w:val="22"/>
              </w:rPr>
              <w:t>Person</w:t>
            </w:r>
          </w:p>
        </w:tc>
        <w:tc>
          <w:tcPr>
            <w:tcW w:w="1021" w:type="dxa"/>
            <w:tcBorders>
              <w:top w:val="single" w:sz="8" w:space="0" w:color="auto"/>
              <w:left w:val="nil"/>
              <w:bottom w:val="single" w:sz="8" w:space="0" w:color="auto"/>
              <w:right w:val="nil"/>
            </w:tcBorders>
            <w:shd w:val="clear" w:color="000000" w:fill="C5D9F1"/>
            <w:hideMark/>
          </w:tcPr>
          <w:p w:rsidR="00A07D6C" w:rsidRPr="00A07D6C" w:rsidRDefault="00A07D6C" w:rsidP="00A07D6C">
            <w:pPr>
              <w:jc w:val="center"/>
              <w:rPr>
                <w:rFonts w:ascii="Arial" w:eastAsia="Times New Roman" w:hAnsi="Arial" w:cs="Arial"/>
                <w:b/>
                <w:bCs/>
                <w:color w:val="auto"/>
              </w:rPr>
            </w:pPr>
            <w:r w:rsidRPr="00A07D6C">
              <w:rPr>
                <w:rFonts w:ascii="Arial" w:eastAsia="Times New Roman" w:hAnsi="Arial" w:cs="Arial"/>
                <w:b/>
                <w:bCs/>
                <w:color w:val="auto"/>
                <w:sz w:val="22"/>
                <w:szCs w:val="22"/>
              </w:rPr>
              <w:t>1</w:t>
            </w:r>
          </w:p>
        </w:tc>
        <w:tc>
          <w:tcPr>
            <w:tcW w:w="1021" w:type="dxa"/>
            <w:tcBorders>
              <w:top w:val="single" w:sz="8" w:space="0" w:color="auto"/>
              <w:left w:val="nil"/>
              <w:bottom w:val="single" w:sz="8" w:space="0" w:color="auto"/>
              <w:right w:val="nil"/>
            </w:tcBorders>
            <w:shd w:val="clear" w:color="000000" w:fill="C5D9F1"/>
            <w:hideMark/>
          </w:tcPr>
          <w:p w:rsidR="00A07D6C" w:rsidRPr="00A07D6C" w:rsidRDefault="00A07D6C" w:rsidP="00A07D6C">
            <w:pPr>
              <w:jc w:val="center"/>
              <w:rPr>
                <w:rFonts w:ascii="Arial" w:eastAsia="Times New Roman" w:hAnsi="Arial" w:cs="Arial"/>
                <w:b/>
                <w:bCs/>
                <w:color w:val="auto"/>
              </w:rPr>
            </w:pPr>
            <w:r w:rsidRPr="00A07D6C">
              <w:rPr>
                <w:rFonts w:ascii="Arial" w:eastAsia="Times New Roman" w:hAnsi="Arial" w:cs="Arial"/>
                <w:b/>
                <w:bCs/>
                <w:color w:val="auto"/>
                <w:sz w:val="22"/>
                <w:szCs w:val="22"/>
              </w:rPr>
              <w:t>2</w:t>
            </w:r>
          </w:p>
        </w:tc>
        <w:tc>
          <w:tcPr>
            <w:tcW w:w="1022" w:type="dxa"/>
            <w:tcBorders>
              <w:top w:val="single" w:sz="8" w:space="0" w:color="auto"/>
              <w:left w:val="nil"/>
              <w:bottom w:val="single" w:sz="8" w:space="0" w:color="auto"/>
              <w:right w:val="nil"/>
            </w:tcBorders>
            <w:shd w:val="clear" w:color="000000" w:fill="C5D9F1"/>
            <w:noWrap/>
            <w:vAlign w:val="bottom"/>
            <w:hideMark/>
          </w:tcPr>
          <w:p w:rsidR="00A07D6C" w:rsidRPr="00A07D6C" w:rsidRDefault="00A07D6C" w:rsidP="00A07D6C">
            <w:pPr>
              <w:jc w:val="center"/>
              <w:rPr>
                <w:rFonts w:ascii="Arial" w:eastAsia="Times New Roman" w:hAnsi="Arial" w:cs="Arial"/>
                <w:b/>
                <w:bCs/>
                <w:color w:val="000000"/>
              </w:rPr>
            </w:pPr>
            <w:r w:rsidRPr="00A07D6C">
              <w:rPr>
                <w:rFonts w:ascii="Arial" w:eastAsia="Times New Roman" w:hAnsi="Arial" w:cs="Arial"/>
                <w:b/>
                <w:bCs/>
                <w:color w:val="000000"/>
                <w:sz w:val="22"/>
                <w:szCs w:val="22"/>
              </w:rPr>
              <w:t>3</w:t>
            </w:r>
          </w:p>
        </w:tc>
        <w:tc>
          <w:tcPr>
            <w:tcW w:w="1022" w:type="dxa"/>
            <w:tcBorders>
              <w:top w:val="single" w:sz="8" w:space="0" w:color="auto"/>
              <w:left w:val="nil"/>
              <w:bottom w:val="single" w:sz="8" w:space="0" w:color="auto"/>
              <w:right w:val="nil"/>
            </w:tcBorders>
            <w:shd w:val="clear" w:color="000000" w:fill="C5D9F1"/>
            <w:noWrap/>
            <w:vAlign w:val="bottom"/>
            <w:hideMark/>
          </w:tcPr>
          <w:p w:rsidR="00A07D6C" w:rsidRPr="00A07D6C" w:rsidRDefault="00A07D6C" w:rsidP="00A07D6C">
            <w:pPr>
              <w:jc w:val="center"/>
              <w:rPr>
                <w:rFonts w:ascii="Arial" w:eastAsia="Times New Roman" w:hAnsi="Arial" w:cs="Arial"/>
                <w:b/>
                <w:bCs/>
                <w:color w:val="000000"/>
              </w:rPr>
            </w:pPr>
            <w:r w:rsidRPr="00A07D6C">
              <w:rPr>
                <w:rFonts w:ascii="Arial" w:eastAsia="Times New Roman" w:hAnsi="Arial" w:cs="Arial"/>
                <w:b/>
                <w:bCs/>
                <w:color w:val="000000"/>
                <w:sz w:val="22"/>
                <w:szCs w:val="22"/>
              </w:rPr>
              <w:t>4</w:t>
            </w:r>
          </w:p>
        </w:tc>
        <w:tc>
          <w:tcPr>
            <w:tcW w:w="1022" w:type="dxa"/>
            <w:tcBorders>
              <w:top w:val="single" w:sz="8" w:space="0" w:color="auto"/>
              <w:left w:val="nil"/>
              <w:bottom w:val="single" w:sz="8" w:space="0" w:color="auto"/>
              <w:right w:val="nil"/>
            </w:tcBorders>
            <w:shd w:val="clear" w:color="000000" w:fill="C5D9F1"/>
            <w:noWrap/>
            <w:vAlign w:val="bottom"/>
            <w:hideMark/>
          </w:tcPr>
          <w:p w:rsidR="00A07D6C" w:rsidRPr="00A07D6C" w:rsidRDefault="00A07D6C" w:rsidP="00A07D6C">
            <w:pPr>
              <w:jc w:val="center"/>
              <w:rPr>
                <w:rFonts w:ascii="Arial" w:eastAsia="Times New Roman" w:hAnsi="Arial" w:cs="Arial"/>
                <w:b/>
                <w:bCs/>
                <w:color w:val="000000"/>
              </w:rPr>
            </w:pPr>
            <w:r w:rsidRPr="00A07D6C">
              <w:rPr>
                <w:rFonts w:ascii="Arial" w:eastAsia="Times New Roman" w:hAnsi="Arial" w:cs="Arial"/>
                <w:b/>
                <w:bCs/>
                <w:color w:val="000000"/>
                <w:sz w:val="22"/>
                <w:szCs w:val="22"/>
              </w:rPr>
              <w:t>5</w:t>
            </w:r>
          </w:p>
        </w:tc>
        <w:tc>
          <w:tcPr>
            <w:tcW w:w="1022" w:type="dxa"/>
            <w:tcBorders>
              <w:top w:val="single" w:sz="8" w:space="0" w:color="auto"/>
              <w:left w:val="nil"/>
              <w:bottom w:val="single" w:sz="8" w:space="0" w:color="auto"/>
              <w:right w:val="nil"/>
            </w:tcBorders>
            <w:shd w:val="clear" w:color="000000" w:fill="C5D9F1"/>
            <w:noWrap/>
            <w:vAlign w:val="bottom"/>
            <w:hideMark/>
          </w:tcPr>
          <w:p w:rsidR="00A07D6C" w:rsidRPr="00A07D6C" w:rsidRDefault="00A07D6C" w:rsidP="00A07D6C">
            <w:pPr>
              <w:jc w:val="center"/>
              <w:rPr>
                <w:rFonts w:ascii="Arial" w:eastAsia="Times New Roman" w:hAnsi="Arial" w:cs="Arial"/>
                <w:b/>
                <w:bCs/>
                <w:color w:val="000000"/>
              </w:rPr>
            </w:pPr>
            <w:r w:rsidRPr="00A07D6C">
              <w:rPr>
                <w:rFonts w:ascii="Arial" w:eastAsia="Times New Roman" w:hAnsi="Arial" w:cs="Arial"/>
                <w:b/>
                <w:bCs/>
                <w:color w:val="000000"/>
                <w:sz w:val="22"/>
                <w:szCs w:val="22"/>
              </w:rPr>
              <w:t>6</w:t>
            </w:r>
          </w:p>
        </w:tc>
        <w:tc>
          <w:tcPr>
            <w:tcW w:w="1022" w:type="dxa"/>
            <w:tcBorders>
              <w:top w:val="single" w:sz="8" w:space="0" w:color="auto"/>
              <w:left w:val="nil"/>
              <w:bottom w:val="single" w:sz="8" w:space="0" w:color="auto"/>
              <w:right w:val="nil"/>
            </w:tcBorders>
            <w:shd w:val="clear" w:color="000000" w:fill="C5D9F1"/>
            <w:noWrap/>
            <w:vAlign w:val="bottom"/>
            <w:hideMark/>
          </w:tcPr>
          <w:p w:rsidR="00A07D6C" w:rsidRPr="00A07D6C" w:rsidRDefault="00A07D6C" w:rsidP="00A07D6C">
            <w:pPr>
              <w:jc w:val="center"/>
              <w:rPr>
                <w:rFonts w:ascii="Arial" w:eastAsia="Times New Roman" w:hAnsi="Arial" w:cs="Arial"/>
                <w:b/>
                <w:bCs/>
                <w:color w:val="000000"/>
              </w:rPr>
            </w:pPr>
            <w:r w:rsidRPr="00A07D6C">
              <w:rPr>
                <w:rFonts w:ascii="Arial" w:eastAsia="Times New Roman" w:hAnsi="Arial" w:cs="Arial"/>
                <w:b/>
                <w:bCs/>
                <w:color w:val="000000"/>
                <w:sz w:val="22"/>
                <w:szCs w:val="22"/>
              </w:rPr>
              <w:t>7</w:t>
            </w:r>
          </w:p>
        </w:tc>
        <w:tc>
          <w:tcPr>
            <w:tcW w:w="1022" w:type="dxa"/>
            <w:tcBorders>
              <w:top w:val="single" w:sz="8" w:space="0" w:color="auto"/>
              <w:left w:val="nil"/>
              <w:bottom w:val="single" w:sz="8" w:space="0" w:color="auto"/>
              <w:right w:val="single" w:sz="8" w:space="0" w:color="auto"/>
            </w:tcBorders>
            <w:shd w:val="clear" w:color="000000" w:fill="C5D9F1"/>
            <w:noWrap/>
            <w:vAlign w:val="bottom"/>
            <w:hideMark/>
          </w:tcPr>
          <w:p w:rsidR="00A07D6C" w:rsidRPr="00A07D6C" w:rsidRDefault="00A07D6C" w:rsidP="00A07D6C">
            <w:pPr>
              <w:jc w:val="center"/>
              <w:rPr>
                <w:rFonts w:ascii="Arial" w:eastAsia="Times New Roman" w:hAnsi="Arial" w:cs="Arial"/>
                <w:b/>
                <w:bCs/>
                <w:color w:val="000000"/>
              </w:rPr>
            </w:pPr>
            <w:r w:rsidRPr="00A07D6C">
              <w:rPr>
                <w:rFonts w:ascii="Arial" w:eastAsia="Times New Roman" w:hAnsi="Arial" w:cs="Arial"/>
                <w:b/>
                <w:bCs/>
                <w:color w:val="000000"/>
                <w:sz w:val="22"/>
                <w:szCs w:val="22"/>
              </w:rPr>
              <w:t>8</w:t>
            </w:r>
          </w:p>
        </w:tc>
      </w:tr>
      <w:tr w:rsidR="00A07D6C" w:rsidRPr="00A07D6C" w:rsidTr="00A07D6C">
        <w:trPr>
          <w:trHeight w:val="317"/>
        </w:trPr>
        <w:tc>
          <w:tcPr>
            <w:tcW w:w="1299" w:type="dxa"/>
            <w:tcBorders>
              <w:top w:val="nil"/>
              <w:left w:val="single" w:sz="8" w:space="0" w:color="auto"/>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b/>
                <w:bCs/>
                <w:color w:val="auto"/>
                <w:sz w:val="20"/>
                <w:szCs w:val="20"/>
              </w:rPr>
            </w:pPr>
            <w:r w:rsidRPr="00A07D6C">
              <w:rPr>
                <w:rFonts w:ascii="Arial" w:eastAsia="Times New Roman" w:hAnsi="Arial" w:cs="Arial"/>
                <w:b/>
                <w:bCs/>
                <w:color w:val="auto"/>
                <w:sz w:val="20"/>
                <w:szCs w:val="20"/>
              </w:rPr>
              <w:t>30% AMI</w:t>
            </w:r>
          </w:p>
        </w:tc>
        <w:tc>
          <w:tcPr>
            <w:tcW w:w="1021"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$10,750 </w:t>
            </w:r>
          </w:p>
        </w:tc>
        <w:tc>
          <w:tcPr>
            <w:tcW w:w="1021"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$12,300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$13,850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$15,350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$16,600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$17,850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$19,050 </w:t>
            </w:r>
          </w:p>
        </w:tc>
        <w:tc>
          <w:tcPr>
            <w:tcW w:w="1022" w:type="dxa"/>
            <w:tcBorders>
              <w:top w:val="nil"/>
              <w:left w:val="nil"/>
              <w:bottom w:val="single" w:sz="4" w:space="0" w:color="auto"/>
              <w:right w:val="single" w:sz="8"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$20,300 </w:t>
            </w:r>
          </w:p>
        </w:tc>
      </w:tr>
      <w:tr w:rsidR="00A07D6C" w:rsidRPr="00A07D6C" w:rsidTr="00A07D6C">
        <w:trPr>
          <w:trHeight w:val="317"/>
        </w:trPr>
        <w:tc>
          <w:tcPr>
            <w:tcW w:w="1299" w:type="dxa"/>
            <w:tcBorders>
              <w:top w:val="nil"/>
              <w:left w:val="single" w:sz="8" w:space="0" w:color="auto"/>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b/>
                <w:bCs/>
                <w:color w:val="auto"/>
                <w:sz w:val="20"/>
                <w:szCs w:val="20"/>
              </w:rPr>
            </w:pPr>
            <w:r w:rsidRPr="00A07D6C">
              <w:rPr>
                <w:rFonts w:ascii="Arial" w:eastAsia="Times New Roman" w:hAnsi="Arial" w:cs="Arial"/>
                <w:b/>
                <w:bCs/>
                <w:color w:val="auto"/>
                <w:sz w:val="20"/>
                <w:szCs w:val="20"/>
              </w:rPr>
              <w:t>50% AMI</w:t>
            </w:r>
          </w:p>
        </w:tc>
        <w:tc>
          <w:tcPr>
            <w:tcW w:w="1021"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$17,950 </w:t>
            </w:r>
          </w:p>
        </w:tc>
        <w:tc>
          <w:tcPr>
            <w:tcW w:w="1021"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$20,500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$23,050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$25,600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$27,650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$29,700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$31,750 </w:t>
            </w:r>
          </w:p>
        </w:tc>
        <w:tc>
          <w:tcPr>
            <w:tcW w:w="1022" w:type="dxa"/>
            <w:tcBorders>
              <w:top w:val="nil"/>
              <w:left w:val="nil"/>
              <w:bottom w:val="single" w:sz="4" w:space="0" w:color="auto"/>
              <w:right w:val="single" w:sz="8"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$33,800 </w:t>
            </w:r>
          </w:p>
        </w:tc>
      </w:tr>
      <w:tr w:rsidR="00A07D6C" w:rsidRPr="00A07D6C" w:rsidTr="00A07D6C">
        <w:trPr>
          <w:trHeight w:val="317"/>
        </w:trPr>
        <w:tc>
          <w:tcPr>
            <w:tcW w:w="1299" w:type="dxa"/>
            <w:tcBorders>
              <w:top w:val="nil"/>
              <w:left w:val="single" w:sz="8" w:space="0" w:color="auto"/>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b/>
                <w:bCs/>
                <w:color w:val="auto"/>
                <w:sz w:val="20"/>
                <w:szCs w:val="20"/>
              </w:rPr>
            </w:pPr>
            <w:r w:rsidRPr="00A07D6C">
              <w:rPr>
                <w:rFonts w:ascii="Arial" w:eastAsia="Times New Roman" w:hAnsi="Arial" w:cs="Arial"/>
                <w:b/>
                <w:bCs/>
                <w:color w:val="auto"/>
                <w:sz w:val="20"/>
                <w:szCs w:val="20"/>
              </w:rPr>
              <w:t>70% AMI</w:t>
            </w:r>
          </w:p>
        </w:tc>
        <w:tc>
          <w:tcPr>
            <w:tcW w:w="1021"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$25,803 </w:t>
            </w:r>
          </w:p>
        </w:tc>
        <w:tc>
          <w:tcPr>
            <w:tcW w:w="1021"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$27,800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$32,316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$35,816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$38,733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$41,650 </w:t>
            </w:r>
          </w:p>
        </w:tc>
        <w:tc>
          <w:tcPr>
            <w:tcW w:w="1022" w:type="dxa"/>
            <w:tcBorders>
              <w:top w:val="nil"/>
              <w:left w:val="nil"/>
              <w:bottom w:val="single" w:sz="4"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$44,450 </w:t>
            </w:r>
          </w:p>
        </w:tc>
        <w:tc>
          <w:tcPr>
            <w:tcW w:w="1022" w:type="dxa"/>
            <w:tcBorders>
              <w:top w:val="nil"/>
              <w:left w:val="nil"/>
              <w:bottom w:val="single" w:sz="4" w:space="0" w:color="auto"/>
              <w:right w:val="single" w:sz="8"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$47,366 </w:t>
            </w:r>
          </w:p>
        </w:tc>
      </w:tr>
      <w:tr w:rsidR="00A07D6C" w:rsidRPr="00A07D6C" w:rsidTr="00A07D6C">
        <w:trPr>
          <w:trHeight w:val="333"/>
        </w:trPr>
        <w:tc>
          <w:tcPr>
            <w:tcW w:w="1299" w:type="dxa"/>
            <w:tcBorders>
              <w:top w:val="nil"/>
              <w:left w:val="single" w:sz="8" w:space="0" w:color="auto"/>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b/>
                <w:bCs/>
                <w:color w:val="auto"/>
                <w:sz w:val="20"/>
                <w:szCs w:val="20"/>
              </w:rPr>
            </w:pPr>
            <w:r w:rsidRPr="00A07D6C">
              <w:rPr>
                <w:rFonts w:ascii="Arial" w:eastAsia="Times New Roman" w:hAnsi="Arial" w:cs="Arial"/>
                <w:b/>
                <w:bCs/>
                <w:color w:val="auto"/>
                <w:sz w:val="20"/>
                <w:szCs w:val="20"/>
              </w:rPr>
              <w:t>80% AMI</w:t>
            </w:r>
          </w:p>
        </w:tc>
        <w:tc>
          <w:tcPr>
            <w:tcW w:w="1021"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$28,700 </w:t>
            </w:r>
          </w:p>
        </w:tc>
        <w:tc>
          <w:tcPr>
            <w:tcW w:w="1021"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$32,800 </w:t>
            </w:r>
          </w:p>
        </w:tc>
        <w:tc>
          <w:tcPr>
            <w:tcW w:w="1022"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$36,900 </w:t>
            </w:r>
          </w:p>
        </w:tc>
        <w:tc>
          <w:tcPr>
            <w:tcW w:w="1022"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$40,950 </w:t>
            </w:r>
          </w:p>
        </w:tc>
        <w:tc>
          <w:tcPr>
            <w:tcW w:w="1022"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$44,250 </w:t>
            </w:r>
          </w:p>
        </w:tc>
        <w:tc>
          <w:tcPr>
            <w:tcW w:w="1022"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$47,550 </w:t>
            </w:r>
          </w:p>
        </w:tc>
        <w:tc>
          <w:tcPr>
            <w:tcW w:w="1022" w:type="dxa"/>
            <w:tcBorders>
              <w:top w:val="nil"/>
              <w:left w:val="nil"/>
              <w:bottom w:val="single" w:sz="8" w:space="0" w:color="auto"/>
              <w:right w:val="single" w:sz="4"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$50,800 </w:t>
            </w:r>
          </w:p>
        </w:tc>
        <w:tc>
          <w:tcPr>
            <w:tcW w:w="1022" w:type="dxa"/>
            <w:tcBorders>
              <w:top w:val="nil"/>
              <w:left w:val="nil"/>
              <w:bottom w:val="single" w:sz="8" w:space="0" w:color="auto"/>
              <w:right w:val="single" w:sz="8" w:space="0" w:color="auto"/>
            </w:tcBorders>
            <w:shd w:val="clear" w:color="auto" w:fill="auto"/>
            <w:vAlign w:val="center"/>
            <w:hideMark/>
          </w:tcPr>
          <w:p w:rsidR="00A07D6C" w:rsidRPr="00A07D6C" w:rsidRDefault="00A07D6C" w:rsidP="00A07D6C">
            <w:pPr>
              <w:jc w:val="center"/>
              <w:rPr>
                <w:rFonts w:ascii="Arial" w:eastAsia="Times New Roman" w:hAnsi="Arial" w:cs="Arial"/>
                <w:color w:val="auto"/>
                <w:sz w:val="20"/>
                <w:szCs w:val="20"/>
              </w:rPr>
            </w:pPr>
            <w:r w:rsidRPr="00A07D6C">
              <w:rPr>
                <w:rFonts w:ascii="Arial" w:eastAsia="Times New Roman" w:hAnsi="Arial" w:cs="Arial"/>
                <w:color w:val="auto"/>
                <w:sz w:val="20"/>
                <w:szCs w:val="20"/>
              </w:rPr>
              <w:t xml:space="preserve">$54,100 </w:t>
            </w:r>
          </w:p>
        </w:tc>
      </w:tr>
    </w:tbl>
    <w:bookmarkEnd w:id="0"/>
    <w:bookmarkEnd w:id="1"/>
    <w:p w:rsidR="009E2356" w:rsidRPr="00A07D6C" w:rsidRDefault="009E2356" w:rsidP="00A07D6C">
      <w:pPr>
        <w:jc w:val="center"/>
        <w:rPr>
          <w:rFonts w:ascii="Arial" w:hAnsi="Arial" w:cs="Arial"/>
          <w:b/>
          <w:color w:val="auto"/>
          <w:sz w:val="20"/>
          <w:szCs w:val="20"/>
        </w:rPr>
      </w:pPr>
      <w:r w:rsidRPr="00A07D6C">
        <w:rPr>
          <w:rFonts w:ascii="Arial" w:hAnsi="Arial" w:cs="Arial"/>
          <w:b/>
          <w:color w:val="auto"/>
          <w:sz w:val="20"/>
          <w:szCs w:val="20"/>
        </w:rPr>
        <w:t>* Total gross income of household, before taxes and deductions; figures are updated annually.</w:t>
      </w:r>
    </w:p>
    <w:p w:rsidR="009E2356" w:rsidRPr="00A07D6C" w:rsidRDefault="009E2356" w:rsidP="00A07D6C">
      <w:pPr>
        <w:jc w:val="center"/>
        <w:rPr>
          <w:rFonts w:ascii="Arial" w:hAnsi="Arial" w:cs="Arial"/>
          <w:b/>
          <w:color w:val="auto"/>
          <w:sz w:val="20"/>
          <w:szCs w:val="20"/>
        </w:rPr>
      </w:pPr>
    </w:p>
    <w:p w:rsidR="009E2356" w:rsidRPr="00015E80" w:rsidRDefault="009E2356" w:rsidP="009E2356">
      <w:pPr>
        <w:numPr>
          <w:ilvl w:val="0"/>
          <w:numId w:val="2"/>
        </w:numPr>
        <w:shd w:val="clear" w:color="auto" w:fill="FFFFFF"/>
        <w:spacing w:line="320" w:lineRule="atLeast"/>
        <w:rPr>
          <w:rFonts w:ascii="Arial" w:hAnsi="Arial" w:cs="Arial"/>
          <w:color w:val="auto"/>
          <w:sz w:val="22"/>
          <w:szCs w:val="22"/>
        </w:rPr>
      </w:pPr>
      <w:r w:rsidRPr="00015E80">
        <w:rPr>
          <w:rFonts w:ascii="Arial" w:hAnsi="Arial" w:cs="Arial"/>
          <w:color w:val="auto"/>
          <w:sz w:val="22"/>
          <w:szCs w:val="22"/>
        </w:rPr>
        <w:t xml:space="preserve">Applicant must be income eligible. The existing mortgage must be current at the time of application and remain current </w:t>
      </w:r>
      <w:r w:rsidR="00A07D6C">
        <w:rPr>
          <w:rFonts w:ascii="Arial" w:hAnsi="Arial" w:cs="Arial"/>
          <w:color w:val="auto"/>
          <w:sz w:val="22"/>
          <w:szCs w:val="22"/>
        </w:rPr>
        <w:t xml:space="preserve">during the </w:t>
      </w:r>
      <w:r w:rsidRPr="00015E80">
        <w:rPr>
          <w:rFonts w:ascii="Arial" w:hAnsi="Arial" w:cs="Arial"/>
          <w:color w:val="auto"/>
          <w:sz w:val="22"/>
          <w:szCs w:val="22"/>
        </w:rPr>
        <w:t xml:space="preserve">loan term. </w:t>
      </w:r>
    </w:p>
    <w:p w:rsidR="009E2356" w:rsidRPr="00015E80" w:rsidRDefault="009E2356" w:rsidP="009E2356">
      <w:pPr>
        <w:numPr>
          <w:ilvl w:val="0"/>
          <w:numId w:val="2"/>
        </w:numPr>
        <w:shd w:val="clear" w:color="auto" w:fill="FFFFFF"/>
        <w:spacing w:line="320" w:lineRule="atLeast"/>
        <w:rPr>
          <w:rFonts w:ascii="Arial" w:hAnsi="Arial" w:cs="Arial"/>
          <w:color w:val="auto"/>
          <w:sz w:val="22"/>
          <w:szCs w:val="22"/>
        </w:rPr>
      </w:pPr>
      <w:r w:rsidRPr="00015E80">
        <w:rPr>
          <w:rFonts w:ascii="Arial" w:hAnsi="Arial" w:cs="Arial"/>
          <w:color w:val="auto"/>
          <w:sz w:val="22"/>
          <w:szCs w:val="22"/>
        </w:rPr>
        <w:t>Property taxes a</w:t>
      </w:r>
      <w:r w:rsidR="00A07D6C">
        <w:rPr>
          <w:rFonts w:ascii="Arial" w:hAnsi="Arial" w:cs="Arial"/>
          <w:color w:val="auto"/>
          <w:sz w:val="22"/>
          <w:szCs w:val="22"/>
        </w:rPr>
        <w:t xml:space="preserve">s well as </w:t>
      </w:r>
      <w:r w:rsidRPr="00015E80">
        <w:rPr>
          <w:rFonts w:ascii="Arial" w:hAnsi="Arial" w:cs="Arial"/>
          <w:color w:val="auto"/>
          <w:sz w:val="22"/>
          <w:szCs w:val="22"/>
        </w:rPr>
        <w:t>homeowner</w:t>
      </w:r>
      <w:r w:rsidR="00A07D6C">
        <w:rPr>
          <w:rFonts w:ascii="Arial" w:hAnsi="Arial" w:cs="Arial"/>
          <w:color w:val="auto"/>
          <w:sz w:val="22"/>
          <w:szCs w:val="22"/>
        </w:rPr>
        <w:t>’s</w:t>
      </w:r>
      <w:r w:rsidRPr="00015E80">
        <w:rPr>
          <w:rFonts w:ascii="Arial" w:hAnsi="Arial" w:cs="Arial"/>
          <w:color w:val="auto"/>
          <w:sz w:val="22"/>
          <w:szCs w:val="22"/>
        </w:rPr>
        <w:t xml:space="preserve"> and flood insurance</w:t>
      </w:r>
      <w:r w:rsidR="00A07D6C">
        <w:rPr>
          <w:rFonts w:ascii="Arial" w:hAnsi="Arial" w:cs="Arial"/>
          <w:color w:val="auto"/>
          <w:sz w:val="22"/>
          <w:szCs w:val="22"/>
        </w:rPr>
        <w:t xml:space="preserve"> (if applicable)</w:t>
      </w:r>
      <w:r w:rsidRPr="00015E80">
        <w:rPr>
          <w:rFonts w:ascii="Arial" w:hAnsi="Arial" w:cs="Arial"/>
          <w:color w:val="auto"/>
          <w:sz w:val="22"/>
          <w:szCs w:val="22"/>
        </w:rPr>
        <w:t xml:space="preserve"> must be current.</w:t>
      </w:r>
    </w:p>
    <w:p w:rsidR="009E2356" w:rsidRDefault="009E2356" w:rsidP="009E2356">
      <w:pPr>
        <w:numPr>
          <w:ilvl w:val="0"/>
          <w:numId w:val="2"/>
        </w:numPr>
        <w:shd w:val="clear" w:color="auto" w:fill="FFFFFF"/>
        <w:spacing w:line="320" w:lineRule="atLeast"/>
        <w:rPr>
          <w:rFonts w:ascii="Arial" w:hAnsi="Arial" w:cs="Arial"/>
          <w:color w:val="auto"/>
          <w:sz w:val="22"/>
          <w:szCs w:val="22"/>
        </w:rPr>
      </w:pPr>
      <w:r w:rsidRPr="00015E80">
        <w:rPr>
          <w:rFonts w:ascii="Arial" w:hAnsi="Arial" w:cs="Arial"/>
          <w:color w:val="auto"/>
          <w:sz w:val="22"/>
          <w:szCs w:val="22"/>
        </w:rPr>
        <w:t>Applicant must have title interest in the property and use property as primary residence.</w:t>
      </w:r>
    </w:p>
    <w:p w:rsidR="002918EE" w:rsidRPr="00015E80" w:rsidRDefault="002918EE" w:rsidP="002918EE">
      <w:pPr>
        <w:shd w:val="clear" w:color="auto" w:fill="FFFFFF"/>
        <w:spacing w:line="320" w:lineRule="atLeast"/>
        <w:ind w:left="470"/>
        <w:rPr>
          <w:rFonts w:ascii="Arial" w:hAnsi="Arial" w:cs="Arial"/>
          <w:color w:val="auto"/>
          <w:sz w:val="22"/>
          <w:szCs w:val="22"/>
        </w:rPr>
      </w:pPr>
    </w:p>
    <w:p w:rsidR="009E2356" w:rsidRPr="00015E80" w:rsidRDefault="009E2356" w:rsidP="009E2356">
      <w:pPr>
        <w:rPr>
          <w:rFonts w:ascii="Arial" w:hAnsi="Arial" w:cs="Arial"/>
          <w:b/>
          <w:color w:val="auto"/>
          <w:sz w:val="22"/>
          <w:szCs w:val="22"/>
        </w:rPr>
      </w:pPr>
    </w:p>
    <w:p w:rsidR="00A07D6C" w:rsidRPr="0012305A" w:rsidRDefault="00A07D6C" w:rsidP="00A07D6C">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Pr>
          <w:rFonts w:ascii="Arial" w:hAnsi="Arial" w:cs="Arial"/>
          <w:b/>
          <w:color w:val="auto"/>
          <w:sz w:val="30"/>
          <w:szCs w:val="30"/>
        </w:rPr>
        <w:t>A</w:t>
      </w:r>
      <w:r>
        <w:rPr>
          <w:rFonts w:ascii="Arial" w:hAnsi="Arial" w:cs="Arial"/>
          <w:b/>
          <w:color w:val="auto"/>
        </w:rPr>
        <w:t>FFORDABILITY AND OCCUPANCY RESTRICTIONS</w:t>
      </w:r>
    </w:p>
    <w:p w:rsidR="009E2356" w:rsidRPr="00015E80" w:rsidRDefault="009E2356" w:rsidP="00826B01">
      <w:pPr>
        <w:jc w:val="both"/>
        <w:rPr>
          <w:rFonts w:ascii="Arial" w:hAnsi="Arial" w:cs="Arial"/>
          <w:b/>
          <w:color w:val="auto"/>
          <w:sz w:val="22"/>
          <w:szCs w:val="22"/>
        </w:rPr>
      </w:pPr>
    </w:p>
    <w:p w:rsidR="009E2356" w:rsidRPr="00015E80" w:rsidRDefault="009E2356" w:rsidP="00826B01">
      <w:pPr>
        <w:spacing w:line="276" w:lineRule="auto"/>
        <w:jc w:val="both"/>
        <w:rPr>
          <w:rFonts w:ascii="Arial" w:hAnsi="Arial" w:cs="Arial"/>
          <w:color w:val="auto"/>
          <w:sz w:val="22"/>
          <w:szCs w:val="22"/>
        </w:rPr>
      </w:pPr>
      <w:r w:rsidRPr="00015E80">
        <w:rPr>
          <w:rFonts w:ascii="Arial" w:hAnsi="Arial" w:cs="Arial"/>
          <w:color w:val="auto"/>
          <w:sz w:val="22"/>
          <w:szCs w:val="22"/>
        </w:rPr>
        <w:t>To ensure CDBG investments yield affordable housing over a longer period, HUD regulations imposes occupancy requirements over the period of the loan. The length of occupancy period depends on the amount of CDBG funds invested in the property (See Chart Below). Homeowner must live in the property as their primary residence for the term of the loan.</w:t>
      </w:r>
    </w:p>
    <w:p w:rsidR="009E2356" w:rsidRPr="00015E80" w:rsidRDefault="009E2356" w:rsidP="009E2356">
      <w:pPr>
        <w:rPr>
          <w:rFonts w:ascii="Arial" w:hAnsi="Arial" w:cs="Arial"/>
          <w:color w:val="auto"/>
          <w:sz w:val="22"/>
          <w:szCs w:val="22"/>
        </w:rPr>
      </w:pPr>
    </w:p>
    <w:tbl>
      <w:tblPr>
        <w:tblW w:w="8550" w:type="dxa"/>
        <w:tblInd w:w="468" w:type="dxa"/>
        <w:tblLook w:val="04A0"/>
      </w:tblPr>
      <w:tblGrid>
        <w:gridCol w:w="3457"/>
        <w:gridCol w:w="2303"/>
        <w:gridCol w:w="2790"/>
      </w:tblGrid>
      <w:tr w:rsidR="00832959" w:rsidRPr="00832959" w:rsidTr="00831161">
        <w:trPr>
          <w:trHeight w:val="570"/>
        </w:trPr>
        <w:tc>
          <w:tcPr>
            <w:tcW w:w="3457" w:type="dxa"/>
            <w:tcBorders>
              <w:top w:val="single" w:sz="8" w:space="0" w:color="auto"/>
              <w:left w:val="single" w:sz="8" w:space="0" w:color="auto"/>
              <w:bottom w:val="single" w:sz="8" w:space="0" w:color="auto"/>
              <w:right w:val="single" w:sz="4" w:space="0" w:color="auto"/>
            </w:tcBorders>
            <w:shd w:val="clear" w:color="000000" w:fill="C5D9F1"/>
            <w:vAlign w:val="center"/>
            <w:hideMark/>
          </w:tcPr>
          <w:p w:rsidR="00832959" w:rsidRPr="00832959" w:rsidRDefault="00832959" w:rsidP="00832959">
            <w:pPr>
              <w:jc w:val="center"/>
              <w:rPr>
                <w:rFonts w:ascii="Arial" w:eastAsia="Times New Roman" w:hAnsi="Arial" w:cs="Arial"/>
                <w:b/>
                <w:bCs/>
                <w:color w:val="auto"/>
                <w:sz w:val="18"/>
                <w:szCs w:val="18"/>
              </w:rPr>
            </w:pPr>
            <w:r w:rsidRPr="00832959">
              <w:rPr>
                <w:rFonts w:ascii="Arial" w:eastAsia="Times New Roman" w:hAnsi="Arial" w:cs="Arial"/>
                <w:b/>
                <w:bCs/>
                <w:color w:val="auto"/>
                <w:sz w:val="18"/>
                <w:szCs w:val="18"/>
              </w:rPr>
              <w:t>ACTIVITY</w:t>
            </w:r>
          </w:p>
        </w:tc>
        <w:tc>
          <w:tcPr>
            <w:tcW w:w="2303" w:type="dxa"/>
            <w:tcBorders>
              <w:top w:val="single" w:sz="8" w:space="0" w:color="auto"/>
              <w:left w:val="nil"/>
              <w:bottom w:val="single" w:sz="8" w:space="0" w:color="auto"/>
              <w:right w:val="single" w:sz="4" w:space="0" w:color="auto"/>
            </w:tcBorders>
            <w:shd w:val="clear" w:color="000000" w:fill="C5D9F1"/>
            <w:vAlign w:val="center"/>
            <w:hideMark/>
          </w:tcPr>
          <w:p w:rsidR="00832959" w:rsidRPr="00832959" w:rsidRDefault="00832959" w:rsidP="00832959">
            <w:pPr>
              <w:jc w:val="center"/>
              <w:rPr>
                <w:rFonts w:ascii="Arial" w:eastAsia="Times New Roman" w:hAnsi="Arial" w:cs="Arial"/>
                <w:b/>
                <w:bCs/>
                <w:color w:val="auto"/>
                <w:sz w:val="18"/>
                <w:szCs w:val="18"/>
              </w:rPr>
            </w:pPr>
            <w:r w:rsidRPr="00832959">
              <w:rPr>
                <w:rFonts w:ascii="Arial" w:eastAsia="Times New Roman" w:hAnsi="Arial" w:cs="Arial"/>
                <w:b/>
                <w:bCs/>
                <w:color w:val="auto"/>
                <w:sz w:val="18"/>
                <w:szCs w:val="18"/>
              </w:rPr>
              <w:t>CDBG FUNDS PER UNIT</w:t>
            </w:r>
          </w:p>
        </w:tc>
        <w:tc>
          <w:tcPr>
            <w:tcW w:w="2790" w:type="dxa"/>
            <w:tcBorders>
              <w:top w:val="single" w:sz="8" w:space="0" w:color="auto"/>
              <w:left w:val="nil"/>
              <w:bottom w:val="single" w:sz="8" w:space="0" w:color="auto"/>
              <w:right w:val="single" w:sz="8" w:space="0" w:color="auto"/>
            </w:tcBorders>
            <w:shd w:val="clear" w:color="000000" w:fill="C5D9F1"/>
            <w:vAlign w:val="center"/>
            <w:hideMark/>
          </w:tcPr>
          <w:p w:rsidR="00832959" w:rsidRPr="00832959" w:rsidRDefault="00832959" w:rsidP="00832959">
            <w:pPr>
              <w:jc w:val="center"/>
              <w:rPr>
                <w:rFonts w:ascii="Arial" w:eastAsia="Times New Roman" w:hAnsi="Arial" w:cs="Arial"/>
                <w:b/>
                <w:bCs/>
                <w:color w:val="auto"/>
                <w:sz w:val="18"/>
                <w:szCs w:val="18"/>
              </w:rPr>
            </w:pPr>
            <w:r w:rsidRPr="00832959">
              <w:rPr>
                <w:rFonts w:ascii="Arial" w:eastAsia="Times New Roman" w:hAnsi="Arial" w:cs="Arial"/>
                <w:b/>
                <w:bCs/>
                <w:color w:val="auto"/>
                <w:sz w:val="18"/>
                <w:szCs w:val="18"/>
              </w:rPr>
              <w:t>MINIMUM OCCUPANCY PERIOD</w:t>
            </w:r>
          </w:p>
        </w:tc>
      </w:tr>
      <w:tr w:rsidR="00832959" w:rsidRPr="00832959" w:rsidTr="00831161">
        <w:trPr>
          <w:trHeight w:val="583"/>
        </w:trPr>
        <w:tc>
          <w:tcPr>
            <w:tcW w:w="3457" w:type="dxa"/>
            <w:tcBorders>
              <w:top w:val="nil"/>
              <w:left w:val="single" w:sz="8" w:space="0" w:color="auto"/>
              <w:bottom w:val="single" w:sz="4" w:space="0" w:color="auto"/>
              <w:right w:val="single" w:sz="4" w:space="0" w:color="auto"/>
            </w:tcBorders>
            <w:shd w:val="clear" w:color="auto" w:fill="auto"/>
            <w:vAlign w:val="center"/>
            <w:hideMark/>
          </w:tcPr>
          <w:p w:rsidR="00832959" w:rsidRPr="00832959" w:rsidRDefault="00832959" w:rsidP="00832959">
            <w:pPr>
              <w:rPr>
                <w:rFonts w:ascii="Arial" w:eastAsia="Times New Roman" w:hAnsi="Arial" w:cs="Arial"/>
                <w:color w:val="auto"/>
                <w:sz w:val="18"/>
                <w:szCs w:val="18"/>
              </w:rPr>
            </w:pPr>
            <w:r w:rsidRPr="00832959">
              <w:rPr>
                <w:rFonts w:ascii="Arial" w:eastAsia="Times New Roman" w:hAnsi="Arial" w:cs="Arial"/>
                <w:color w:val="auto"/>
                <w:sz w:val="18"/>
                <w:szCs w:val="18"/>
              </w:rPr>
              <w:t>Homeownership - Acquisition</w:t>
            </w:r>
          </w:p>
        </w:tc>
        <w:tc>
          <w:tcPr>
            <w:tcW w:w="2303" w:type="dxa"/>
            <w:tcBorders>
              <w:top w:val="nil"/>
              <w:left w:val="nil"/>
              <w:bottom w:val="single" w:sz="4" w:space="0" w:color="auto"/>
              <w:right w:val="single" w:sz="4" w:space="0" w:color="auto"/>
            </w:tcBorders>
            <w:shd w:val="clear" w:color="auto" w:fill="auto"/>
            <w:vAlign w:val="center"/>
            <w:hideMark/>
          </w:tcPr>
          <w:p w:rsidR="00832959" w:rsidRPr="00832959" w:rsidRDefault="00832959" w:rsidP="00832959">
            <w:pPr>
              <w:jc w:val="center"/>
              <w:rPr>
                <w:rFonts w:ascii="Arial" w:eastAsia="Times New Roman" w:hAnsi="Arial" w:cs="Arial"/>
                <w:color w:val="auto"/>
                <w:sz w:val="20"/>
                <w:szCs w:val="20"/>
              </w:rPr>
            </w:pPr>
            <w:r w:rsidRPr="00832959">
              <w:rPr>
                <w:rFonts w:ascii="Arial" w:eastAsia="Times New Roman" w:hAnsi="Arial" w:cs="Arial"/>
                <w:color w:val="auto"/>
                <w:sz w:val="20"/>
                <w:szCs w:val="20"/>
              </w:rPr>
              <w:t>Less than $15,000</w:t>
            </w:r>
          </w:p>
        </w:tc>
        <w:tc>
          <w:tcPr>
            <w:tcW w:w="2790" w:type="dxa"/>
            <w:tcBorders>
              <w:top w:val="nil"/>
              <w:left w:val="nil"/>
              <w:bottom w:val="single" w:sz="4" w:space="0" w:color="auto"/>
              <w:right w:val="single" w:sz="8" w:space="0" w:color="auto"/>
            </w:tcBorders>
            <w:shd w:val="clear" w:color="auto" w:fill="auto"/>
            <w:vAlign w:val="center"/>
            <w:hideMark/>
          </w:tcPr>
          <w:p w:rsidR="00832959" w:rsidRPr="00832959" w:rsidRDefault="00832959" w:rsidP="00832959">
            <w:pPr>
              <w:jc w:val="center"/>
              <w:rPr>
                <w:rFonts w:ascii="Arial" w:eastAsia="Times New Roman" w:hAnsi="Arial" w:cs="Arial"/>
                <w:color w:val="auto"/>
                <w:sz w:val="20"/>
                <w:szCs w:val="20"/>
              </w:rPr>
            </w:pPr>
            <w:r w:rsidRPr="00832959">
              <w:rPr>
                <w:rFonts w:ascii="Arial" w:eastAsia="Times New Roman" w:hAnsi="Arial" w:cs="Arial"/>
                <w:color w:val="auto"/>
                <w:sz w:val="20"/>
                <w:szCs w:val="20"/>
              </w:rPr>
              <w:t>5 Years</w:t>
            </w:r>
          </w:p>
        </w:tc>
      </w:tr>
      <w:tr w:rsidR="00832959" w:rsidRPr="00832959" w:rsidTr="00831161">
        <w:trPr>
          <w:trHeight w:val="512"/>
        </w:trPr>
        <w:tc>
          <w:tcPr>
            <w:tcW w:w="3457" w:type="dxa"/>
            <w:tcBorders>
              <w:top w:val="nil"/>
              <w:left w:val="single" w:sz="8" w:space="0" w:color="auto"/>
              <w:bottom w:val="single" w:sz="8" w:space="0" w:color="auto"/>
              <w:right w:val="single" w:sz="4" w:space="0" w:color="auto"/>
            </w:tcBorders>
            <w:shd w:val="clear" w:color="auto" w:fill="auto"/>
            <w:hideMark/>
          </w:tcPr>
          <w:p w:rsidR="00832959" w:rsidRDefault="00832959" w:rsidP="00832959">
            <w:pPr>
              <w:rPr>
                <w:rFonts w:ascii="Arial" w:eastAsia="Times New Roman" w:hAnsi="Arial" w:cs="Arial"/>
                <w:color w:val="auto"/>
                <w:sz w:val="18"/>
                <w:szCs w:val="18"/>
              </w:rPr>
            </w:pPr>
          </w:p>
          <w:p w:rsidR="00832959" w:rsidRDefault="00832959" w:rsidP="00832959">
            <w:pPr>
              <w:rPr>
                <w:rFonts w:ascii="Arial" w:eastAsia="Times New Roman" w:hAnsi="Arial" w:cs="Arial"/>
                <w:color w:val="auto"/>
                <w:sz w:val="18"/>
                <w:szCs w:val="18"/>
              </w:rPr>
            </w:pPr>
            <w:r w:rsidRPr="00832959">
              <w:rPr>
                <w:rFonts w:ascii="Arial" w:eastAsia="Times New Roman" w:hAnsi="Arial" w:cs="Arial"/>
                <w:color w:val="auto"/>
                <w:sz w:val="18"/>
                <w:szCs w:val="18"/>
              </w:rPr>
              <w:t xml:space="preserve">Rehabilitation &amp; New Construction </w:t>
            </w:r>
          </w:p>
          <w:p w:rsidR="00832959" w:rsidRPr="00832959" w:rsidRDefault="00832959" w:rsidP="00832959">
            <w:pPr>
              <w:rPr>
                <w:rFonts w:ascii="Arial" w:eastAsia="Times New Roman" w:hAnsi="Arial" w:cs="Arial"/>
                <w:color w:val="auto"/>
                <w:sz w:val="18"/>
                <w:szCs w:val="18"/>
              </w:rPr>
            </w:pPr>
          </w:p>
        </w:tc>
        <w:tc>
          <w:tcPr>
            <w:tcW w:w="2303" w:type="dxa"/>
            <w:tcBorders>
              <w:top w:val="nil"/>
              <w:left w:val="nil"/>
              <w:bottom w:val="single" w:sz="8" w:space="0" w:color="auto"/>
              <w:right w:val="single" w:sz="4" w:space="0" w:color="auto"/>
            </w:tcBorders>
            <w:shd w:val="clear" w:color="auto" w:fill="auto"/>
            <w:vAlign w:val="center"/>
            <w:hideMark/>
          </w:tcPr>
          <w:p w:rsidR="00832959" w:rsidRPr="00832959" w:rsidRDefault="00832959" w:rsidP="00832959">
            <w:pPr>
              <w:jc w:val="center"/>
              <w:rPr>
                <w:rFonts w:ascii="Arial" w:eastAsia="Times New Roman" w:hAnsi="Arial" w:cs="Arial"/>
                <w:color w:val="auto"/>
                <w:sz w:val="20"/>
                <w:szCs w:val="20"/>
              </w:rPr>
            </w:pPr>
            <w:r w:rsidRPr="00832959">
              <w:rPr>
                <w:rFonts w:ascii="Arial" w:eastAsia="Times New Roman" w:hAnsi="Arial" w:cs="Arial"/>
                <w:color w:val="auto"/>
                <w:sz w:val="20"/>
                <w:szCs w:val="20"/>
              </w:rPr>
              <w:t>$15,000-$40,000</w:t>
            </w:r>
          </w:p>
        </w:tc>
        <w:tc>
          <w:tcPr>
            <w:tcW w:w="2790" w:type="dxa"/>
            <w:tcBorders>
              <w:top w:val="nil"/>
              <w:left w:val="nil"/>
              <w:bottom w:val="single" w:sz="8" w:space="0" w:color="auto"/>
              <w:right w:val="single" w:sz="8" w:space="0" w:color="auto"/>
            </w:tcBorders>
            <w:shd w:val="clear" w:color="auto" w:fill="auto"/>
            <w:vAlign w:val="center"/>
            <w:hideMark/>
          </w:tcPr>
          <w:p w:rsidR="00832959" w:rsidRPr="00832959" w:rsidRDefault="00832959" w:rsidP="00832959">
            <w:pPr>
              <w:jc w:val="center"/>
              <w:rPr>
                <w:rFonts w:ascii="Arial" w:eastAsia="Times New Roman" w:hAnsi="Arial" w:cs="Arial"/>
                <w:color w:val="auto"/>
                <w:sz w:val="20"/>
                <w:szCs w:val="20"/>
              </w:rPr>
            </w:pPr>
            <w:r w:rsidRPr="00832959">
              <w:rPr>
                <w:rFonts w:ascii="Arial" w:eastAsia="Times New Roman" w:hAnsi="Arial" w:cs="Arial"/>
                <w:color w:val="auto"/>
                <w:sz w:val="20"/>
                <w:szCs w:val="20"/>
              </w:rPr>
              <w:t>10 Years</w:t>
            </w:r>
          </w:p>
        </w:tc>
      </w:tr>
    </w:tbl>
    <w:p w:rsidR="009E2356" w:rsidRPr="00015E80" w:rsidRDefault="009E2356" w:rsidP="009E2356">
      <w:pPr>
        <w:rPr>
          <w:rFonts w:ascii="Arial" w:hAnsi="Arial" w:cs="Arial"/>
          <w:color w:val="auto"/>
          <w:sz w:val="22"/>
          <w:szCs w:val="22"/>
        </w:rPr>
      </w:pPr>
    </w:p>
    <w:p w:rsidR="009E2356" w:rsidRDefault="009E2356" w:rsidP="009E2356">
      <w:pPr>
        <w:rPr>
          <w:rFonts w:ascii="Arial" w:hAnsi="Arial" w:cs="Arial"/>
          <w:b/>
          <w:color w:val="auto"/>
          <w:sz w:val="22"/>
          <w:szCs w:val="22"/>
        </w:rPr>
      </w:pPr>
    </w:p>
    <w:p w:rsidR="00832959" w:rsidRPr="0012305A" w:rsidRDefault="00832959" w:rsidP="00832959">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Pr>
          <w:rFonts w:ascii="Arial" w:hAnsi="Arial" w:cs="Arial"/>
          <w:b/>
          <w:color w:val="auto"/>
          <w:sz w:val="30"/>
          <w:szCs w:val="30"/>
        </w:rPr>
        <w:t>E</w:t>
      </w:r>
      <w:r>
        <w:rPr>
          <w:rFonts w:ascii="Arial" w:hAnsi="Arial" w:cs="Arial"/>
          <w:b/>
          <w:color w:val="auto"/>
        </w:rPr>
        <w:t>LIGIBLE HOME REHAB AND IMPROVEMENTS SCOPE OF WORK</w:t>
      </w:r>
    </w:p>
    <w:p w:rsidR="009E2356" w:rsidRPr="00015E80" w:rsidRDefault="009E2356" w:rsidP="009E2356">
      <w:pPr>
        <w:rPr>
          <w:rFonts w:ascii="Arial" w:hAnsi="Arial" w:cs="Arial"/>
          <w:color w:val="auto"/>
          <w:sz w:val="22"/>
          <w:szCs w:val="22"/>
        </w:rPr>
      </w:pPr>
    </w:p>
    <w:p w:rsidR="009E2356" w:rsidRPr="00832959" w:rsidRDefault="009E2356" w:rsidP="00832959">
      <w:pPr>
        <w:spacing w:line="276" w:lineRule="auto"/>
        <w:jc w:val="both"/>
        <w:rPr>
          <w:rFonts w:ascii="Arial" w:hAnsi="Arial" w:cs="Arial"/>
          <w:color w:val="auto"/>
          <w:sz w:val="22"/>
          <w:szCs w:val="22"/>
        </w:rPr>
      </w:pPr>
      <w:r w:rsidRPr="00832959">
        <w:rPr>
          <w:rFonts w:ascii="Arial" w:hAnsi="Arial" w:cs="Arial"/>
          <w:color w:val="auto"/>
          <w:sz w:val="22"/>
          <w:szCs w:val="22"/>
        </w:rPr>
        <w:t>The Home Rehab Loan Program will provide loan assistance to eligible homeowners for the rehabilitation of their homes.  It is designed to address immediate health, safety, structural and deferred maintenance deficiencies. Other improvements that must be completed to address the identified health, safety and struct</w:t>
      </w:r>
      <w:r w:rsidR="00831161">
        <w:rPr>
          <w:rFonts w:ascii="Arial" w:hAnsi="Arial" w:cs="Arial"/>
          <w:color w:val="auto"/>
          <w:sz w:val="22"/>
          <w:szCs w:val="22"/>
        </w:rPr>
        <w:t>ural deficiencies, HUD Housing Q</w:t>
      </w:r>
      <w:r w:rsidRPr="00832959">
        <w:rPr>
          <w:rFonts w:ascii="Arial" w:hAnsi="Arial" w:cs="Arial"/>
          <w:color w:val="auto"/>
          <w:sz w:val="22"/>
          <w:szCs w:val="22"/>
        </w:rPr>
        <w:t xml:space="preserve">uality </w:t>
      </w:r>
      <w:r w:rsidR="00831161">
        <w:rPr>
          <w:rFonts w:ascii="Arial" w:hAnsi="Arial" w:cs="Arial"/>
          <w:color w:val="auto"/>
          <w:sz w:val="22"/>
          <w:szCs w:val="22"/>
        </w:rPr>
        <w:t>S</w:t>
      </w:r>
      <w:r w:rsidRPr="00832959">
        <w:rPr>
          <w:rFonts w:ascii="Arial" w:hAnsi="Arial" w:cs="Arial"/>
          <w:color w:val="auto"/>
          <w:sz w:val="22"/>
          <w:szCs w:val="22"/>
        </w:rPr>
        <w:t>tandard (HQS) or local housing codes will be considered on a case by case basis. The following is a partial list of issues that may present an immediate health, safety or structural issue. This list is not intended to be exhaustive. Final determination of improvements will be made by the CPD staff in consultation with the homeowners.</w:t>
      </w:r>
    </w:p>
    <w:p w:rsidR="009E2356" w:rsidRPr="00015E80" w:rsidRDefault="009E2356" w:rsidP="009E2356">
      <w:pPr>
        <w:rPr>
          <w:rFonts w:ascii="Arial" w:hAnsi="Arial" w:cs="Arial"/>
          <w:color w:val="auto"/>
          <w:sz w:val="22"/>
          <w:szCs w:val="22"/>
        </w:rPr>
      </w:pPr>
    </w:p>
    <w:p w:rsidR="00832959" w:rsidRPr="00832959" w:rsidRDefault="00832959" w:rsidP="00832959">
      <w:pPr>
        <w:pStyle w:val="ListParagraph"/>
        <w:jc w:val="both"/>
        <w:rPr>
          <w:rFonts w:ascii="Arial" w:hAnsi="Arial" w:cs="Arial"/>
          <w:sz w:val="22"/>
          <w:szCs w:val="22"/>
        </w:rPr>
      </w:pPr>
    </w:p>
    <w:p w:rsidR="00831161" w:rsidRPr="00831161" w:rsidRDefault="00831161" w:rsidP="00831161">
      <w:pPr>
        <w:pStyle w:val="ListParagraph"/>
        <w:spacing w:line="276" w:lineRule="auto"/>
        <w:jc w:val="both"/>
        <w:rPr>
          <w:rFonts w:ascii="Arial" w:hAnsi="Arial" w:cs="Arial"/>
          <w:sz w:val="22"/>
          <w:szCs w:val="22"/>
        </w:rPr>
      </w:pPr>
    </w:p>
    <w:p w:rsidR="009E2356" w:rsidRPr="00832959" w:rsidRDefault="009E2356" w:rsidP="00832959">
      <w:pPr>
        <w:pStyle w:val="ListParagraph"/>
        <w:numPr>
          <w:ilvl w:val="0"/>
          <w:numId w:val="8"/>
        </w:numPr>
        <w:spacing w:line="276" w:lineRule="auto"/>
        <w:jc w:val="both"/>
        <w:rPr>
          <w:rFonts w:ascii="Arial" w:hAnsi="Arial" w:cs="Arial"/>
          <w:sz w:val="22"/>
          <w:szCs w:val="22"/>
        </w:rPr>
      </w:pPr>
      <w:r w:rsidRPr="00832959">
        <w:rPr>
          <w:rFonts w:ascii="Arial" w:hAnsi="Arial" w:cs="Arial"/>
          <w:b/>
          <w:sz w:val="22"/>
          <w:szCs w:val="22"/>
        </w:rPr>
        <w:t>Exterior Repairs</w:t>
      </w:r>
      <w:r w:rsidRPr="00832959">
        <w:rPr>
          <w:rFonts w:ascii="Arial" w:hAnsi="Arial" w:cs="Arial"/>
          <w:sz w:val="22"/>
          <w:szCs w:val="22"/>
        </w:rPr>
        <w:t>: Roof, gutter</w:t>
      </w:r>
      <w:r w:rsidR="00832959">
        <w:rPr>
          <w:rFonts w:ascii="Arial" w:hAnsi="Arial" w:cs="Arial"/>
          <w:sz w:val="22"/>
          <w:szCs w:val="22"/>
        </w:rPr>
        <w:t>s</w:t>
      </w:r>
      <w:r w:rsidRPr="00832959">
        <w:rPr>
          <w:rFonts w:ascii="Arial" w:hAnsi="Arial" w:cs="Arial"/>
          <w:sz w:val="22"/>
          <w:szCs w:val="22"/>
        </w:rPr>
        <w:t xml:space="preserve">, windows, doors, siding, eaves, </w:t>
      </w:r>
      <w:r w:rsidR="00832959" w:rsidRPr="00832959">
        <w:rPr>
          <w:rFonts w:ascii="Arial" w:hAnsi="Arial" w:cs="Arial"/>
          <w:sz w:val="22"/>
          <w:szCs w:val="22"/>
        </w:rPr>
        <w:t>foundation, porch,</w:t>
      </w:r>
      <w:r w:rsidR="00832959">
        <w:rPr>
          <w:rFonts w:ascii="Arial" w:hAnsi="Arial" w:cs="Arial"/>
          <w:sz w:val="22"/>
          <w:szCs w:val="22"/>
        </w:rPr>
        <w:t xml:space="preserve"> </w:t>
      </w:r>
      <w:r w:rsidR="00832959" w:rsidRPr="00832959">
        <w:rPr>
          <w:rFonts w:ascii="Arial" w:hAnsi="Arial" w:cs="Arial"/>
          <w:sz w:val="22"/>
          <w:szCs w:val="22"/>
        </w:rPr>
        <w:t>drive way/walkway</w:t>
      </w:r>
      <w:r w:rsidR="00832959">
        <w:rPr>
          <w:rFonts w:ascii="Arial" w:hAnsi="Arial" w:cs="Arial"/>
          <w:sz w:val="22"/>
          <w:szCs w:val="22"/>
        </w:rPr>
        <w:t>,</w:t>
      </w:r>
      <w:r w:rsidR="00832959" w:rsidRPr="00832959">
        <w:rPr>
          <w:rFonts w:ascii="Arial" w:hAnsi="Arial" w:cs="Arial"/>
          <w:sz w:val="22"/>
          <w:szCs w:val="22"/>
        </w:rPr>
        <w:t xml:space="preserve"> </w:t>
      </w:r>
      <w:r w:rsidRPr="00832959">
        <w:rPr>
          <w:rFonts w:ascii="Arial" w:hAnsi="Arial" w:cs="Arial"/>
          <w:sz w:val="22"/>
          <w:szCs w:val="22"/>
        </w:rPr>
        <w:t xml:space="preserve">water &amp; sewer lines, </w:t>
      </w:r>
      <w:r w:rsidR="00832959" w:rsidRPr="00832959">
        <w:rPr>
          <w:rFonts w:ascii="Arial" w:hAnsi="Arial" w:cs="Arial"/>
          <w:sz w:val="22"/>
          <w:szCs w:val="22"/>
        </w:rPr>
        <w:t>accessibility needs and modifications</w:t>
      </w:r>
      <w:r w:rsidR="00832959">
        <w:rPr>
          <w:rFonts w:ascii="Arial" w:hAnsi="Arial" w:cs="Arial"/>
          <w:sz w:val="22"/>
          <w:szCs w:val="22"/>
        </w:rPr>
        <w:t xml:space="preserve">, </w:t>
      </w:r>
      <w:r w:rsidRPr="00832959">
        <w:rPr>
          <w:rFonts w:ascii="Arial" w:hAnsi="Arial" w:cs="Arial"/>
          <w:sz w:val="22"/>
          <w:szCs w:val="22"/>
        </w:rPr>
        <w:t>etc.</w:t>
      </w:r>
    </w:p>
    <w:p w:rsidR="009E2356" w:rsidRPr="00015E80" w:rsidRDefault="009E2356" w:rsidP="00832959">
      <w:pPr>
        <w:spacing w:line="276" w:lineRule="auto"/>
        <w:jc w:val="both"/>
        <w:rPr>
          <w:rFonts w:ascii="Arial" w:hAnsi="Arial" w:cs="Arial"/>
          <w:color w:val="auto"/>
          <w:sz w:val="22"/>
          <w:szCs w:val="22"/>
        </w:rPr>
      </w:pPr>
    </w:p>
    <w:p w:rsidR="009E2356" w:rsidRPr="00832959" w:rsidRDefault="009E2356" w:rsidP="00832959">
      <w:pPr>
        <w:pStyle w:val="ListParagraph"/>
        <w:numPr>
          <w:ilvl w:val="0"/>
          <w:numId w:val="8"/>
        </w:numPr>
        <w:spacing w:line="276" w:lineRule="auto"/>
        <w:jc w:val="both"/>
        <w:rPr>
          <w:rFonts w:ascii="Arial" w:hAnsi="Arial" w:cs="Arial"/>
          <w:sz w:val="22"/>
          <w:szCs w:val="22"/>
        </w:rPr>
      </w:pPr>
      <w:r w:rsidRPr="00832959">
        <w:rPr>
          <w:rFonts w:ascii="Arial" w:hAnsi="Arial" w:cs="Arial"/>
          <w:b/>
          <w:sz w:val="22"/>
          <w:szCs w:val="22"/>
        </w:rPr>
        <w:t>Interior Repairs</w:t>
      </w:r>
      <w:r w:rsidRPr="00832959">
        <w:rPr>
          <w:rFonts w:ascii="Arial" w:hAnsi="Arial" w:cs="Arial"/>
          <w:sz w:val="22"/>
          <w:szCs w:val="22"/>
        </w:rPr>
        <w:t xml:space="preserve">: Plumbing, furnace, electrical, kitchen, bathroom, painting, appliances, if existing ones are nonfunctional, deteriorated structural members, floor, wall, lead and asbestos abatement etc. (presumed present). </w:t>
      </w:r>
    </w:p>
    <w:p w:rsidR="009E2356" w:rsidRPr="00015E80" w:rsidRDefault="009E2356" w:rsidP="00832959">
      <w:pPr>
        <w:spacing w:line="276" w:lineRule="auto"/>
        <w:rPr>
          <w:rFonts w:ascii="Arial" w:hAnsi="Arial" w:cs="Arial"/>
          <w:color w:val="auto"/>
          <w:sz w:val="22"/>
          <w:szCs w:val="22"/>
        </w:rPr>
      </w:pPr>
    </w:p>
    <w:p w:rsidR="00832959" w:rsidRPr="0012305A" w:rsidRDefault="00832959" w:rsidP="00832959">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Pr>
          <w:rFonts w:ascii="Arial" w:hAnsi="Arial" w:cs="Arial"/>
          <w:b/>
          <w:color w:val="auto"/>
          <w:sz w:val="30"/>
          <w:szCs w:val="30"/>
        </w:rPr>
        <w:t>P</w:t>
      </w:r>
      <w:r>
        <w:rPr>
          <w:rFonts w:ascii="Arial" w:hAnsi="Arial" w:cs="Arial"/>
          <w:b/>
          <w:color w:val="auto"/>
        </w:rPr>
        <w:t>ROCESS FOR THE REHAB LOAN PROGRAM</w:t>
      </w:r>
    </w:p>
    <w:p w:rsidR="009E2356" w:rsidRPr="00015E80" w:rsidRDefault="009E2356" w:rsidP="009E2356">
      <w:pPr>
        <w:rPr>
          <w:rFonts w:ascii="Arial" w:hAnsi="Arial" w:cs="Arial"/>
          <w:color w:val="auto"/>
          <w:sz w:val="22"/>
          <w:szCs w:val="22"/>
        </w:rPr>
      </w:pPr>
    </w:p>
    <w:p w:rsidR="00832959" w:rsidRDefault="009E2356" w:rsidP="00832959">
      <w:pPr>
        <w:numPr>
          <w:ilvl w:val="0"/>
          <w:numId w:val="3"/>
        </w:numPr>
        <w:spacing w:line="276" w:lineRule="auto"/>
        <w:ind w:hanging="540"/>
        <w:jc w:val="both"/>
        <w:rPr>
          <w:rFonts w:ascii="Arial" w:hAnsi="Arial" w:cs="Arial"/>
          <w:color w:val="auto"/>
          <w:sz w:val="22"/>
          <w:szCs w:val="22"/>
        </w:rPr>
      </w:pPr>
      <w:r w:rsidRPr="00F4507C">
        <w:rPr>
          <w:rFonts w:ascii="Arial" w:hAnsi="Arial" w:cs="Arial"/>
          <w:b/>
          <w:color w:val="auto"/>
          <w:sz w:val="22"/>
          <w:szCs w:val="22"/>
        </w:rPr>
        <w:t>H</w:t>
      </w:r>
      <w:r w:rsidRPr="00015E80">
        <w:rPr>
          <w:rFonts w:ascii="Arial" w:hAnsi="Arial" w:cs="Arial"/>
          <w:color w:val="auto"/>
          <w:sz w:val="22"/>
          <w:szCs w:val="22"/>
        </w:rPr>
        <w:t>omeowner completes and submits application to</w:t>
      </w:r>
      <w:r w:rsidR="008B1E3F">
        <w:rPr>
          <w:rFonts w:ascii="Arial" w:hAnsi="Arial" w:cs="Arial"/>
          <w:color w:val="auto"/>
          <w:sz w:val="22"/>
          <w:szCs w:val="22"/>
        </w:rPr>
        <w:t xml:space="preserve"> CPD by </w:t>
      </w:r>
      <w:r w:rsidR="008B1E3F" w:rsidRPr="00CB4C7D">
        <w:rPr>
          <w:rFonts w:ascii="Arial" w:hAnsi="Arial" w:cs="Arial"/>
          <w:strike/>
          <w:color w:val="auto"/>
          <w:sz w:val="22"/>
          <w:szCs w:val="22"/>
        </w:rPr>
        <w:t>Friday, January 6, 2012</w:t>
      </w:r>
      <w:r w:rsidR="00832959">
        <w:rPr>
          <w:rFonts w:ascii="Arial" w:hAnsi="Arial" w:cs="Arial"/>
          <w:color w:val="auto"/>
          <w:sz w:val="22"/>
          <w:szCs w:val="22"/>
        </w:rPr>
        <w:t>:</w:t>
      </w:r>
    </w:p>
    <w:p w:rsidR="00832959" w:rsidRPr="00831161" w:rsidRDefault="00832959" w:rsidP="00832959">
      <w:pPr>
        <w:spacing w:line="276" w:lineRule="auto"/>
        <w:ind w:left="720"/>
        <w:jc w:val="both"/>
        <w:rPr>
          <w:rFonts w:ascii="Arial" w:hAnsi="Arial" w:cs="Arial"/>
          <w:color w:val="auto"/>
          <w:sz w:val="20"/>
          <w:szCs w:val="20"/>
        </w:rPr>
      </w:pPr>
    </w:p>
    <w:p w:rsidR="00832959" w:rsidRPr="00832959" w:rsidRDefault="009E2356" w:rsidP="00832959">
      <w:pPr>
        <w:spacing w:line="276" w:lineRule="auto"/>
        <w:ind w:left="720"/>
        <w:jc w:val="center"/>
        <w:rPr>
          <w:rFonts w:ascii="Arial" w:hAnsi="Arial" w:cs="Arial"/>
          <w:b/>
          <w:color w:val="auto"/>
          <w:sz w:val="22"/>
          <w:szCs w:val="22"/>
        </w:rPr>
      </w:pPr>
      <w:r w:rsidRPr="00832959">
        <w:rPr>
          <w:rFonts w:ascii="Arial" w:hAnsi="Arial" w:cs="Arial"/>
          <w:b/>
          <w:color w:val="auto"/>
          <w:sz w:val="22"/>
          <w:szCs w:val="22"/>
        </w:rPr>
        <w:t>Community Planni</w:t>
      </w:r>
      <w:r w:rsidR="00832959" w:rsidRPr="00832959">
        <w:rPr>
          <w:rFonts w:ascii="Arial" w:hAnsi="Arial" w:cs="Arial"/>
          <w:b/>
          <w:color w:val="auto"/>
          <w:sz w:val="22"/>
          <w:szCs w:val="22"/>
        </w:rPr>
        <w:t>ng and Development Department (</w:t>
      </w:r>
      <w:r w:rsidRPr="00832959">
        <w:rPr>
          <w:rFonts w:ascii="Arial" w:hAnsi="Arial" w:cs="Arial"/>
          <w:b/>
          <w:color w:val="auto"/>
          <w:sz w:val="22"/>
          <w:szCs w:val="22"/>
        </w:rPr>
        <w:t>CPD)</w:t>
      </w:r>
    </w:p>
    <w:p w:rsidR="00832959" w:rsidRPr="00832959" w:rsidRDefault="009E2356" w:rsidP="00832959">
      <w:pPr>
        <w:spacing w:line="276" w:lineRule="auto"/>
        <w:ind w:left="720"/>
        <w:jc w:val="center"/>
        <w:rPr>
          <w:rFonts w:ascii="Arial" w:hAnsi="Arial" w:cs="Arial"/>
          <w:b/>
          <w:color w:val="auto"/>
          <w:sz w:val="22"/>
          <w:szCs w:val="22"/>
        </w:rPr>
      </w:pPr>
      <w:r w:rsidRPr="00832959">
        <w:rPr>
          <w:rFonts w:ascii="Arial" w:hAnsi="Arial" w:cs="Arial"/>
          <w:b/>
          <w:color w:val="auto"/>
          <w:sz w:val="22"/>
          <w:szCs w:val="22"/>
        </w:rPr>
        <w:t>205 Government Plaza</w:t>
      </w:r>
    </w:p>
    <w:p w:rsidR="00832959" w:rsidRPr="00832959" w:rsidRDefault="009E2356" w:rsidP="00832959">
      <w:pPr>
        <w:spacing w:line="276" w:lineRule="auto"/>
        <w:ind w:left="720"/>
        <w:jc w:val="center"/>
        <w:rPr>
          <w:rFonts w:ascii="Arial" w:hAnsi="Arial" w:cs="Arial"/>
          <w:b/>
          <w:color w:val="auto"/>
          <w:sz w:val="22"/>
          <w:szCs w:val="22"/>
        </w:rPr>
      </w:pPr>
      <w:r w:rsidRPr="00832959">
        <w:rPr>
          <w:rFonts w:ascii="Arial" w:hAnsi="Arial" w:cs="Arial"/>
          <w:b/>
          <w:color w:val="auto"/>
          <w:sz w:val="22"/>
          <w:szCs w:val="22"/>
        </w:rPr>
        <w:t xml:space="preserve">South Tower, </w:t>
      </w:r>
      <w:r w:rsidR="005E6C03">
        <w:rPr>
          <w:rFonts w:ascii="Arial" w:hAnsi="Arial" w:cs="Arial"/>
          <w:b/>
          <w:color w:val="auto"/>
          <w:sz w:val="22"/>
          <w:szCs w:val="22"/>
        </w:rPr>
        <w:t>5</w:t>
      </w:r>
      <w:r w:rsidR="005E6C03" w:rsidRPr="005E6C03">
        <w:rPr>
          <w:rFonts w:ascii="Arial" w:hAnsi="Arial" w:cs="Arial"/>
          <w:b/>
          <w:color w:val="auto"/>
          <w:sz w:val="22"/>
          <w:szCs w:val="22"/>
          <w:vertAlign w:val="superscript"/>
        </w:rPr>
        <w:t>th</w:t>
      </w:r>
      <w:r w:rsidR="005E6C03">
        <w:rPr>
          <w:rFonts w:ascii="Arial" w:hAnsi="Arial" w:cs="Arial"/>
          <w:b/>
          <w:color w:val="auto"/>
          <w:sz w:val="22"/>
          <w:szCs w:val="22"/>
        </w:rPr>
        <w:t xml:space="preserve"> Floor, </w:t>
      </w:r>
      <w:r w:rsidR="00832959" w:rsidRPr="00832959">
        <w:rPr>
          <w:rFonts w:ascii="Arial" w:hAnsi="Arial" w:cs="Arial"/>
          <w:b/>
          <w:color w:val="auto"/>
          <w:sz w:val="22"/>
          <w:szCs w:val="22"/>
        </w:rPr>
        <w:t xml:space="preserve">Suite </w:t>
      </w:r>
      <w:r w:rsidRPr="00832959">
        <w:rPr>
          <w:rFonts w:ascii="Arial" w:hAnsi="Arial" w:cs="Arial"/>
          <w:b/>
          <w:color w:val="auto"/>
          <w:sz w:val="22"/>
          <w:szCs w:val="22"/>
        </w:rPr>
        <w:t>508</w:t>
      </w:r>
    </w:p>
    <w:p w:rsidR="009E2356" w:rsidRPr="00832959" w:rsidRDefault="009E2356" w:rsidP="00832959">
      <w:pPr>
        <w:spacing w:line="276" w:lineRule="auto"/>
        <w:ind w:left="720"/>
        <w:jc w:val="center"/>
        <w:rPr>
          <w:rFonts w:ascii="Arial" w:hAnsi="Arial" w:cs="Arial"/>
          <w:b/>
          <w:color w:val="auto"/>
          <w:sz w:val="22"/>
          <w:szCs w:val="22"/>
        </w:rPr>
      </w:pPr>
      <w:r w:rsidRPr="00832959">
        <w:rPr>
          <w:rFonts w:ascii="Arial" w:hAnsi="Arial" w:cs="Arial"/>
          <w:b/>
          <w:color w:val="auto"/>
          <w:sz w:val="22"/>
          <w:szCs w:val="22"/>
        </w:rPr>
        <w:t>Mobile, AL 36602</w:t>
      </w:r>
    </w:p>
    <w:p w:rsidR="009E2356" w:rsidRPr="00015E80" w:rsidRDefault="009E2356" w:rsidP="00832959">
      <w:pPr>
        <w:tabs>
          <w:tab w:val="num" w:pos="720"/>
        </w:tabs>
        <w:spacing w:line="276" w:lineRule="auto"/>
        <w:ind w:left="720" w:hanging="540"/>
        <w:jc w:val="both"/>
        <w:rPr>
          <w:rFonts w:ascii="Arial" w:hAnsi="Arial" w:cs="Arial"/>
          <w:color w:val="auto"/>
          <w:sz w:val="22"/>
          <w:szCs w:val="22"/>
        </w:rPr>
      </w:pPr>
    </w:p>
    <w:p w:rsidR="00836FFE" w:rsidRDefault="00836FFE" w:rsidP="00836FFE">
      <w:pPr>
        <w:numPr>
          <w:ilvl w:val="0"/>
          <w:numId w:val="3"/>
        </w:numPr>
        <w:spacing w:line="276" w:lineRule="auto"/>
        <w:ind w:hanging="540"/>
        <w:jc w:val="both"/>
        <w:rPr>
          <w:rFonts w:ascii="Arial" w:hAnsi="Arial" w:cs="Arial"/>
          <w:color w:val="auto"/>
          <w:sz w:val="22"/>
          <w:szCs w:val="22"/>
        </w:rPr>
      </w:pPr>
      <w:r w:rsidRPr="00F4507C">
        <w:rPr>
          <w:rFonts w:ascii="Arial" w:hAnsi="Arial" w:cs="Arial"/>
          <w:b/>
          <w:color w:val="auto"/>
          <w:sz w:val="22"/>
          <w:szCs w:val="22"/>
        </w:rPr>
        <w:t>C</w:t>
      </w:r>
      <w:r w:rsidRPr="00015E80">
        <w:rPr>
          <w:rFonts w:ascii="Arial" w:hAnsi="Arial" w:cs="Arial"/>
          <w:color w:val="auto"/>
          <w:sz w:val="22"/>
          <w:szCs w:val="22"/>
        </w:rPr>
        <w:t>PD staff reviews application to determine if applicant and project me</w:t>
      </w:r>
      <w:r w:rsidR="000B5AFF">
        <w:rPr>
          <w:rFonts w:ascii="Arial" w:hAnsi="Arial" w:cs="Arial"/>
          <w:color w:val="auto"/>
          <w:sz w:val="22"/>
          <w:szCs w:val="22"/>
        </w:rPr>
        <w:t>e</w:t>
      </w:r>
      <w:r w:rsidRPr="00015E80">
        <w:rPr>
          <w:rFonts w:ascii="Arial" w:hAnsi="Arial" w:cs="Arial"/>
          <w:color w:val="auto"/>
          <w:sz w:val="22"/>
          <w:szCs w:val="22"/>
        </w:rPr>
        <w:t>t minimum eligibility to participate</w:t>
      </w:r>
      <w:r>
        <w:rPr>
          <w:rFonts w:ascii="Arial" w:hAnsi="Arial" w:cs="Arial"/>
          <w:color w:val="auto"/>
          <w:sz w:val="22"/>
          <w:szCs w:val="22"/>
        </w:rPr>
        <w:t xml:space="preserve"> and that all requested documentation is included</w:t>
      </w:r>
      <w:r w:rsidRPr="00015E80">
        <w:rPr>
          <w:rFonts w:ascii="Arial" w:hAnsi="Arial" w:cs="Arial"/>
          <w:color w:val="auto"/>
          <w:sz w:val="22"/>
          <w:szCs w:val="22"/>
        </w:rPr>
        <w:t>;</w:t>
      </w:r>
    </w:p>
    <w:p w:rsidR="00836FFE" w:rsidRPr="00836FFE" w:rsidRDefault="00836FFE" w:rsidP="00836FFE">
      <w:pPr>
        <w:spacing w:line="276" w:lineRule="auto"/>
        <w:jc w:val="both"/>
        <w:rPr>
          <w:rFonts w:ascii="Arial" w:hAnsi="Arial" w:cs="Arial"/>
          <w:color w:val="auto"/>
          <w:sz w:val="10"/>
          <w:szCs w:val="10"/>
        </w:rPr>
      </w:pPr>
    </w:p>
    <w:p w:rsidR="00836FFE" w:rsidRPr="00836FFE" w:rsidRDefault="00836FFE" w:rsidP="00836FFE">
      <w:pPr>
        <w:spacing w:line="276" w:lineRule="auto"/>
        <w:jc w:val="center"/>
        <w:rPr>
          <w:rFonts w:ascii="Arial" w:hAnsi="Arial" w:cs="Arial"/>
          <w:b/>
          <w:color w:val="FF0000"/>
          <w:sz w:val="19"/>
          <w:szCs w:val="19"/>
        </w:rPr>
      </w:pPr>
      <w:r w:rsidRPr="00836FFE">
        <w:rPr>
          <w:rFonts w:ascii="Arial" w:hAnsi="Arial" w:cs="Arial"/>
          <w:b/>
          <w:color w:val="FF0000"/>
          <w:sz w:val="19"/>
          <w:szCs w:val="19"/>
        </w:rPr>
        <w:t>PLEASE NOTE</w:t>
      </w:r>
    </w:p>
    <w:p w:rsidR="007B094F" w:rsidRDefault="00836FFE" w:rsidP="007B094F">
      <w:pPr>
        <w:pBdr>
          <w:top w:val="single" w:sz="6" w:space="1" w:color="FF0000"/>
          <w:left w:val="single" w:sz="6" w:space="4" w:color="FF0000"/>
          <w:bottom w:val="single" w:sz="6" w:space="1" w:color="FF0000"/>
          <w:right w:val="single" w:sz="6" w:space="0" w:color="FF0000"/>
        </w:pBdr>
        <w:spacing w:line="276" w:lineRule="auto"/>
        <w:ind w:left="720"/>
        <w:jc w:val="center"/>
        <w:rPr>
          <w:rFonts w:ascii="Arial" w:hAnsi="Arial" w:cs="Arial"/>
          <w:b/>
          <w:color w:val="auto"/>
          <w:sz w:val="19"/>
          <w:szCs w:val="19"/>
        </w:rPr>
      </w:pPr>
      <w:r w:rsidRPr="00836FFE">
        <w:rPr>
          <w:rFonts w:ascii="Arial" w:hAnsi="Arial" w:cs="Arial"/>
          <w:b/>
          <w:color w:val="auto"/>
          <w:sz w:val="19"/>
          <w:szCs w:val="19"/>
        </w:rPr>
        <w:t>If all pertinent documents are NOT included with the submitted package,</w:t>
      </w:r>
      <w:r w:rsidR="007B094F">
        <w:rPr>
          <w:rFonts w:ascii="Arial" w:hAnsi="Arial" w:cs="Arial"/>
          <w:b/>
          <w:color w:val="auto"/>
          <w:sz w:val="19"/>
          <w:szCs w:val="19"/>
        </w:rPr>
        <w:t xml:space="preserve"> </w:t>
      </w:r>
      <w:r w:rsidRPr="00836FFE">
        <w:rPr>
          <w:rFonts w:ascii="Arial" w:hAnsi="Arial" w:cs="Arial"/>
          <w:b/>
          <w:color w:val="auto"/>
          <w:sz w:val="19"/>
          <w:szCs w:val="19"/>
        </w:rPr>
        <w:t>the application</w:t>
      </w:r>
    </w:p>
    <w:p w:rsidR="00836FFE" w:rsidRPr="00836FFE" w:rsidRDefault="00836FFE" w:rsidP="007B094F">
      <w:pPr>
        <w:pBdr>
          <w:top w:val="single" w:sz="6" w:space="1" w:color="FF0000"/>
          <w:left w:val="single" w:sz="6" w:space="4" w:color="FF0000"/>
          <w:bottom w:val="single" w:sz="6" w:space="1" w:color="FF0000"/>
          <w:right w:val="single" w:sz="6" w:space="0" w:color="FF0000"/>
        </w:pBdr>
        <w:spacing w:line="276" w:lineRule="auto"/>
        <w:ind w:left="720"/>
        <w:jc w:val="center"/>
        <w:rPr>
          <w:rFonts w:ascii="Arial" w:hAnsi="Arial" w:cs="Arial"/>
          <w:b/>
          <w:color w:val="auto"/>
          <w:sz w:val="19"/>
          <w:szCs w:val="19"/>
        </w:rPr>
      </w:pPr>
      <w:r w:rsidRPr="00836FFE">
        <w:rPr>
          <w:rFonts w:ascii="Arial" w:hAnsi="Arial" w:cs="Arial"/>
          <w:b/>
          <w:color w:val="auto"/>
          <w:sz w:val="19"/>
          <w:szCs w:val="19"/>
        </w:rPr>
        <w:t xml:space="preserve">will be considered as ineligible and the resident will </w:t>
      </w:r>
      <w:r w:rsidR="007B094F">
        <w:rPr>
          <w:rFonts w:ascii="Arial" w:hAnsi="Arial" w:cs="Arial"/>
          <w:b/>
          <w:color w:val="auto"/>
          <w:sz w:val="19"/>
          <w:szCs w:val="19"/>
        </w:rPr>
        <w:t xml:space="preserve">NOT </w:t>
      </w:r>
      <w:r w:rsidRPr="00836FFE">
        <w:rPr>
          <w:rFonts w:ascii="Arial" w:hAnsi="Arial" w:cs="Arial"/>
          <w:b/>
          <w:color w:val="auto"/>
          <w:sz w:val="19"/>
          <w:szCs w:val="19"/>
        </w:rPr>
        <w:t>be considered for funding.</w:t>
      </w:r>
    </w:p>
    <w:p w:rsidR="00836FFE" w:rsidRPr="00836FFE" w:rsidRDefault="00836FFE" w:rsidP="00836FFE">
      <w:pPr>
        <w:spacing w:line="276" w:lineRule="auto"/>
        <w:jc w:val="center"/>
        <w:rPr>
          <w:rFonts w:ascii="Arial" w:hAnsi="Arial" w:cs="Arial"/>
          <w:b/>
          <w:color w:val="auto"/>
          <w:sz w:val="19"/>
          <w:szCs w:val="19"/>
        </w:rPr>
      </w:pPr>
    </w:p>
    <w:p w:rsidR="009E2356" w:rsidRPr="00015E80" w:rsidRDefault="00836FFE" w:rsidP="00836FFE">
      <w:pPr>
        <w:tabs>
          <w:tab w:val="left" w:pos="630"/>
        </w:tabs>
        <w:spacing w:line="276" w:lineRule="auto"/>
        <w:ind w:left="630" w:hanging="450"/>
        <w:jc w:val="both"/>
        <w:rPr>
          <w:rFonts w:ascii="Arial" w:hAnsi="Arial" w:cs="Arial"/>
          <w:color w:val="auto"/>
          <w:sz w:val="22"/>
          <w:szCs w:val="22"/>
        </w:rPr>
      </w:pPr>
      <w:r>
        <w:rPr>
          <w:rFonts w:ascii="Arial" w:hAnsi="Arial" w:cs="Arial"/>
          <w:color w:val="auto"/>
          <w:sz w:val="22"/>
          <w:szCs w:val="22"/>
        </w:rPr>
        <w:t xml:space="preserve">3.   </w:t>
      </w:r>
      <w:r w:rsidR="009E2356" w:rsidRPr="00F4507C">
        <w:rPr>
          <w:rFonts w:ascii="Arial" w:hAnsi="Arial" w:cs="Arial"/>
          <w:b/>
          <w:color w:val="auto"/>
          <w:sz w:val="22"/>
          <w:szCs w:val="22"/>
        </w:rPr>
        <w:t>C</w:t>
      </w:r>
      <w:r w:rsidR="009E2356" w:rsidRPr="00015E80">
        <w:rPr>
          <w:rFonts w:ascii="Arial" w:hAnsi="Arial" w:cs="Arial"/>
          <w:color w:val="auto"/>
          <w:sz w:val="22"/>
          <w:szCs w:val="22"/>
        </w:rPr>
        <w:t xml:space="preserve">PD staff visits </w:t>
      </w:r>
      <w:r w:rsidR="007B094F">
        <w:rPr>
          <w:rFonts w:ascii="Arial" w:hAnsi="Arial" w:cs="Arial"/>
          <w:color w:val="auto"/>
          <w:sz w:val="22"/>
          <w:szCs w:val="22"/>
        </w:rPr>
        <w:t xml:space="preserve">the home to meet the resident(s), </w:t>
      </w:r>
      <w:r w:rsidR="009E2356" w:rsidRPr="00015E80">
        <w:rPr>
          <w:rFonts w:ascii="Arial" w:hAnsi="Arial" w:cs="Arial"/>
          <w:color w:val="auto"/>
          <w:sz w:val="22"/>
          <w:szCs w:val="22"/>
        </w:rPr>
        <w:t>to evaluate work needed and</w:t>
      </w:r>
      <w:r w:rsidR="007B094F">
        <w:rPr>
          <w:rFonts w:ascii="Arial" w:hAnsi="Arial" w:cs="Arial"/>
          <w:color w:val="auto"/>
          <w:sz w:val="22"/>
          <w:szCs w:val="22"/>
        </w:rPr>
        <w:t xml:space="preserve"> to </w:t>
      </w:r>
      <w:r w:rsidR="009E2356" w:rsidRPr="00015E80">
        <w:rPr>
          <w:rFonts w:ascii="Arial" w:hAnsi="Arial" w:cs="Arial"/>
          <w:color w:val="auto"/>
          <w:sz w:val="22"/>
          <w:szCs w:val="22"/>
        </w:rPr>
        <w:t xml:space="preserve"> </w:t>
      </w:r>
      <w:r w:rsidR="007B094F">
        <w:rPr>
          <w:rFonts w:ascii="Arial" w:hAnsi="Arial" w:cs="Arial"/>
          <w:color w:val="auto"/>
          <w:sz w:val="22"/>
          <w:szCs w:val="22"/>
        </w:rPr>
        <w:tab/>
      </w:r>
      <w:r w:rsidR="009E2356" w:rsidRPr="00015E80">
        <w:rPr>
          <w:rFonts w:ascii="Arial" w:hAnsi="Arial" w:cs="Arial"/>
          <w:color w:val="auto"/>
          <w:sz w:val="22"/>
          <w:szCs w:val="22"/>
        </w:rPr>
        <w:t>develop the</w:t>
      </w:r>
      <w:r w:rsidR="007B094F">
        <w:rPr>
          <w:rFonts w:ascii="Arial" w:hAnsi="Arial" w:cs="Arial"/>
          <w:color w:val="auto"/>
          <w:sz w:val="22"/>
          <w:szCs w:val="22"/>
        </w:rPr>
        <w:t xml:space="preserve"> </w:t>
      </w:r>
      <w:r w:rsidR="009E2356" w:rsidRPr="00015E80">
        <w:rPr>
          <w:rFonts w:ascii="Arial" w:hAnsi="Arial" w:cs="Arial"/>
          <w:color w:val="auto"/>
          <w:sz w:val="22"/>
          <w:szCs w:val="22"/>
        </w:rPr>
        <w:t>scope of work;</w:t>
      </w:r>
    </w:p>
    <w:p w:rsidR="009E2356" w:rsidRPr="00015E80" w:rsidRDefault="009E2356" w:rsidP="00832959">
      <w:pPr>
        <w:tabs>
          <w:tab w:val="num" w:pos="720"/>
        </w:tabs>
        <w:spacing w:line="276" w:lineRule="auto"/>
        <w:ind w:left="720" w:hanging="540"/>
        <w:jc w:val="both"/>
        <w:rPr>
          <w:rFonts w:ascii="Arial" w:hAnsi="Arial" w:cs="Arial"/>
          <w:color w:val="auto"/>
          <w:sz w:val="22"/>
          <w:szCs w:val="22"/>
        </w:rPr>
      </w:pPr>
    </w:p>
    <w:p w:rsidR="009E2356" w:rsidRPr="00015E80" w:rsidRDefault="00836FFE" w:rsidP="00836FFE">
      <w:pPr>
        <w:spacing w:line="276" w:lineRule="auto"/>
        <w:ind w:left="630" w:hanging="450"/>
        <w:jc w:val="both"/>
        <w:rPr>
          <w:rFonts w:ascii="Arial" w:hAnsi="Arial" w:cs="Arial"/>
          <w:color w:val="auto"/>
          <w:sz w:val="22"/>
          <w:szCs w:val="22"/>
        </w:rPr>
      </w:pPr>
      <w:r>
        <w:rPr>
          <w:rFonts w:ascii="Arial" w:hAnsi="Arial" w:cs="Arial"/>
          <w:color w:val="auto"/>
          <w:sz w:val="22"/>
          <w:szCs w:val="22"/>
        </w:rPr>
        <w:t xml:space="preserve">4.    </w:t>
      </w:r>
      <w:r w:rsidR="007B094F" w:rsidRPr="00F4507C">
        <w:rPr>
          <w:rFonts w:ascii="Arial" w:hAnsi="Arial" w:cs="Arial"/>
          <w:b/>
          <w:color w:val="auto"/>
          <w:sz w:val="22"/>
          <w:szCs w:val="22"/>
        </w:rPr>
        <w:t>S</w:t>
      </w:r>
      <w:r w:rsidR="007B094F">
        <w:rPr>
          <w:rFonts w:ascii="Arial" w:hAnsi="Arial" w:cs="Arial"/>
          <w:color w:val="auto"/>
          <w:sz w:val="22"/>
          <w:szCs w:val="22"/>
        </w:rPr>
        <w:t xml:space="preserve">ince funding is </w:t>
      </w:r>
      <w:r w:rsidR="009E2356" w:rsidRPr="00015E80">
        <w:rPr>
          <w:rFonts w:ascii="Arial" w:hAnsi="Arial" w:cs="Arial"/>
          <w:color w:val="auto"/>
          <w:sz w:val="22"/>
          <w:szCs w:val="22"/>
        </w:rPr>
        <w:t xml:space="preserve">limited, </w:t>
      </w:r>
      <w:r w:rsidR="007B094F">
        <w:rPr>
          <w:rFonts w:ascii="Arial" w:hAnsi="Arial" w:cs="Arial"/>
          <w:color w:val="auto"/>
          <w:sz w:val="22"/>
          <w:szCs w:val="22"/>
        </w:rPr>
        <w:t xml:space="preserve">the </w:t>
      </w:r>
      <w:r w:rsidR="009E2356" w:rsidRPr="00015E80">
        <w:rPr>
          <w:rFonts w:ascii="Arial" w:hAnsi="Arial" w:cs="Arial"/>
          <w:color w:val="auto"/>
          <w:sz w:val="22"/>
          <w:szCs w:val="22"/>
        </w:rPr>
        <w:t xml:space="preserve">CPD staff finalizes </w:t>
      </w:r>
      <w:r w:rsidR="007B094F">
        <w:rPr>
          <w:rFonts w:ascii="Arial" w:hAnsi="Arial" w:cs="Arial"/>
          <w:color w:val="auto"/>
          <w:sz w:val="22"/>
          <w:szCs w:val="22"/>
        </w:rPr>
        <w:t xml:space="preserve">the </w:t>
      </w:r>
      <w:r w:rsidR="009E2356" w:rsidRPr="00015E80">
        <w:rPr>
          <w:rFonts w:ascii="Arial" w:hAnsi="Arial" w:cs="Arial"/>
          <w:color w:val="auto"/>
          <w:sz w:val="22"/>
          <w:szCs w:val="22"/>
        </w:rPr>
        <w:t>application review and recommend</w:t>
      </w:r>
      <w:r w:rsidR="007B094F">
        <w:rPr>
          <w:rFonts w:ascii="Arial" w:hAnsi="Arial" w:cs="Arial"/>
          <w:color w:val="auto"/>
          <w:sz w:val="22"/>
          <w:szCs w:val="22"/>
        </w:rPr>
        <w:t>s</w:t>
      </w:r>
      <w:r w:rsidR="009E2356" w:rsidRPr="00015E80">
        <w:rPr>
          <w:rFonts w:ascii="Arial" w:hAnsi="Arial" w:cs="Arial"/>
          <w:color w:val="auto"/>
          <w:sz w:val="22"/>
          <w:szCs w:val="22"/>
        </w:rPr>
        <w:t xml:space="preserve"> </w:t>
      </w:r>
      <w:r w:rsidR="007B094F">
        <w:rPr>
          <w:rFonts w:ascii="Arial" w:hAnsi="Arial" w:cs="Arial"/>
          <w:color w:val="auto"/>
          <w:sz w:val="22"/>
          <w:szCs w:val="22"/>
        </w:rPr>
        <w:t xml:space="preserve">  </w:t>
      </w:r>
      <w:r w:rsidR="007B094F">
        <w:rPr>
          <w:rFonts w:ascii="Arial" w:hAnsi="Arial" w:cs="Arial"/>
          <w:color w:val="auto"/>
          <w:sz w:val="22"/>
          <w:szCs w:val="22"/>
        </w:rPr>
        <w:tab/>
      </w:r>
      <w:r w:rsidR="009E2356" w:rsidRPr="00015E80">
        <w:rPr>
          <w:rFonts w:ascii="Arial" w:hAnsi="Arial" w:cs="Arial"/>
          <w:color w:val="auto"/>
          <w:sz w:val="22"/>
          <w:szCs w:val="22"/>
        </w:rPr>
        <w:t>appli</w:t>
      </w:r>
      <w:r>
        <w:rPr>
          <w:rFonts w:ascii="Arial" w:hAnsi="Arial" w:cs="Arial"/>
          <w:color w:val="auto"/>
          <w:sz w:val="22"/>
          <w:szCs w:val="22"/>
        </w:rPr>
        <w:t xml:space="preserve">cants to be </w:t>
      </w:r>
      <w:r w:rsidR="009E2356" w:rsidRPr="00015E80">
        <w:rPr>
          <w:rFonts w:ascii="Arial" w:hAnsi="Arial" w:cs="Arial"/>
          <w:color w:val="auto"/>
          <w:sz w:val="22"/>
          <w:szCs w:val="22"/>
        </w:rPr>
        <w:t>funded;</w:t>
      </w:r>
    </w:p>
    <w:p w:rsidR="009E2356" w:rsidRPr="00015E80" w:rsidRDefault="009E2356" w:rsidP="00836FFE">
      <w:pPr>
        <w:tabs>
          <w:tab w:val="num" w:pos="720"/>
        </w:tabs>
        <w:spacing w:line="276" w:lineRule="auto"/>
        <w:ind w:left="720" w:hanging="540"/>
        <w:jc w:val="both"/>
        <w:rPr>
          <w:rFonts w:ascii="Arial" w:hAnsi="Arial" w:cs="Arial"/>
          <w:color w:val="auto"/>
          <w:sz w:val="22"/>
          <w:szCs w:val="22"/>
        </w:rPr>
      </w:pPr>
    </w:p>
    <w:p w:rsidR="009E2356" w:rsidRPr="00015E80" w:rsidRDefault="007B094F" w:rsidP="007B094F">
      <w:pPr>
        <w:spacing w:line="276" w:lineRule="auto"/>
        <w:ind w:left="360" w:hanging="180"/>
        <w:jc w:val="both"/>
        <w:rPr>
          <w:rFonts w:ascii="Arial" w:hAnsi="Arial" w:cs="Arial"/>
          <w:color w:val="auto"/>
          <w:sz w:val="22"/>
          <w:szCs w:val="22"/>
        </w:rPr>
      </w:pPr>
      <w:r>
        <w:rPr>
          <w:rFonts w:ascii="Arial" w:hAnsi="Arial" w:cs="Arial"/>
          <w:color w:val="auto"/>
          <w:sz w:val="22"/>
          <w:szCs w:val="22"/>
        </w:rPr>
        <w:t xml:space="preserve">5. </w:t>
      </w:r>
      <w:r>
        <w:rPr>
          <w:rFonts w:ascii="Arial" w:hAnsi="Arial" w:cs="Arial"/>
          <w:color w:val="auto"/>
          <w:sz w:val="22"/>
          <w:szCs w:val="22"/>
        </w:rPr>
        <w:tab/>
      </w:r>
      <w:r w:rsidR="00F4507C">
        <w:rPr>
          <w:rFonts w:ascii="Arial" w:hAnsi="Arial" w:cs="Arial"/>
          <w:b/>
          <w:color w:val="auto"/>
          <w:sz w:val="22"/>
          <w:szCs w:val="22"/>
        </w:rPr>
        <w:t>I</w:t>
      </w:r>
      <w:r w:rsidR="00F4507C" w:rsidRPr="00F4507C">
        <w:rPr>
          <w:rFonts w:ascii="Arial" w:hAnsi="Arial" w:cs="Arial"/>
          <w:color w:val="auto"/>
          <w:sz w:val="22"/>
          <w:szCs w:val="22"/>
        </w:rPr>
        <w:t>f</w:t>
      </w:r>
      <w:r w:rsidR="00F4507C">
        <w:rPr>
          <w:rFonts w:ascii="Arial" w:hAnsi="Arial" w:cs="Arial"/>
          <w:color w:val="auto"/>
          <w:sz w:val="22"/>
          <w:szCs w:val="22"/>
        </w:rPr>
        <w:t xml:space="preserve"> </w:t>
      </w:r>
      <w:r w:rsidR="009E2356" w:rsidRPr="00015E80">
        <w:rPr>
          <w:rFonts w:ascii="Arial" w:hAnsi="Arial" w:cs="Arial"/>
          <w:color w:val="auto"/>
          <w:sz w:val="22"/>
          <w:szCs w:val="22"/>
        </w:rPr>
        <w:t xml:space="preserve">selected, </w:t>
      </w:r>
      <w:r>
        <w:rPr>
          <w:rFonts w:ascii="Arial" w:hAnsi="Arial" w:cs="Arial"/>
          <w:color w:val="auto"/>
          <w:sz w:val="22"/>
          <w:szCs w:val="22"/>
        </w:rPr>
        <w:t xml:space="preserve">the Homeowner solicits </w:t>
      </w:r>
      <w:r w:rsidR="009E2356" w:rsidRPr="00015E80">
        <w:rPr>
          <w:rFonts w:ascii="Arial" w:hAnsi="Arial" w:cs="Arial"/>
          <w:color w:val="auto"/>
          <w:sz w:val="22"/>
          <w:szCs w:val="22"/>
        </w:rPr>
        <w:t>three</w:t>
      </w:r>
      <w:r>
        <w:rPr>
          <w:rFonts w:ascii="Arial" w:hAnsi="Arial" w:cs="Arial"/>
          <w:color w:val="auto"/>
          <w:sz w:val="22"/>
          <w:szCs w:val="22"/>
        </w:rPr>
        <w:t xml:space="preserve"> (3)</w:t>
      </w:r>
      <w:r w:rsidR="009E2356" w:rsidRPr="00015E80">
        <w:rPr>
          <w:rFonts w:ascii="Arial" w:hAnsi="Arial" w:cs="Arial"/>
          <w:color w:val="auto"/>
          <w:sz w:val="22"/>
          <w:szCs w:val="22"/>
        </w:rPr>
        <w:t xml:space="preserve"> bids from contractors within </w:t>
      </w:r>
      <w:r>
        <w:rPr>
          <w:rFonts w:ascii="Arial" w:hAnsi="Arial" w:cs="Arial"/>
          <w:color w:val="auto"/>
          <w:sz w:val="22"/>
          <w:szCs w:val="22"/>
        </w:rPr>
        <w:t xml:space="preserve">a </w:t>
      </w:r>
      <w:r w:rsidR="009E2356" w:rsidRPr="00015E80">
        <w:rPr>
          <w:rFonts w:ascii="Arial" w:hAnsi="Arial" w:cs="Arial"/>
          <w:color w:val="auto"/>
          <w:sz w:val="22"/>
          <w:szCs w:val="22"/>
        </w:rPr>
        <w:t xml:space="preserve">three week </w:t>
      </w:r>
      <w:r>
        <w:rPr>
          <w:rFonts w:ascii="Arial" w:hAnsi="Arial" w:cs="Arial"/>
          <w:color w:val="auto"/>
          <w:sz w:val="22"/>
          <w:szCs w:val="22"/>
        </w:rPr>
        <w:tab/>
        <w:t xml:space="preserve">period.  The </w:t>
      </w:r>
      <w:r w:rsidR="009E2356" w:rsidRPr="00015E80">
        <w:rPr>
          <w:rFonts w:ascii="Arial" w:hAnsi="Arial" w:cs="Arial"/>
          <w:color w:val="auto"/>
          <w:sz w:val="22"/>
          <w:szCs w:val="22"/>
        </w:rPr>
        <w:t xml:space="preserve">City will provide </w:t>
      </w:r>
      <w:r>
        <w:rPr>
          <w:rFonts w:ascii="Arial" w:hAnsi="Arial" w:cs="Arial"/>
          <w:color w:val="auto"/>
          <w:sz w:val="22"/>
          <w:szCs w:val="22"/>
        </w:rPr>
        <w:t xml:space="preserve">a </w:t>
      </w:r>
      <w:r w:rsidR="009E2356" w:rsidRPr="00015E80">
        <w:rPr>
          <w:rFonts w:ascii="Arial" w:hAnsi="Arial" w:cs="Arial"/>
          <w:color w:val="auto"/>
          <w:sz w:val="22"/>
          <w:szCs w:val="22"/>
        </w:rPr>
        <w:t>list of licensed, bonded, insured and lead</w:t>
      </w:r>
      <w:r>
        <w:rPr>
          <w:rFonts w:ascii="Arial" w:hAnsi="Arial" w:cs="Arial"/>
          <w:color w:val="auto"/>
          <w:sz w:val="22"/>
          <w:szCs w:val="22"/>
        </w:rPr>
        <w:t>-</w:t>
      </w:r>
      <w:r w:rsidR="009E2356" w:rsidRPr="00015E80">
        <w:rPr>
          <w:rFonts w:ascii="Arial" w:hAnsi="Arial" w:cs="Arial"/>
          <w:color w:val="auto"/>
          <w:sz w:val="22"/>
          <w:szCs w:val="22"/>
        </w:rPr>
        <w:t xml:space="preserve">based certified </w:t>
      </w:r>
      <w:r>
        <w:rPr>
          <w:rFonts w:ascii="Arial" w:hAnsi="Arial" w:cs="Arial"/>
          <w:color w:val="auto"/>
          <w:sz w:val="22"/>
          <w:szCs w:val="22"/>
        </w:rPr>
        <w:tab/>
      </w:r>
      <w:r w:rsidR="009E2356" w:rsidRPr="00015E80">
        <w:rPr>
          <w:rFonts w:ascii="Arial" w:hAnsi="Arial" w:cs="Arial"/>
          <w:color w:val="auto"/>
          <w:sz w:val="22"/>
          <w:szCs w:val="22"/>
        </w:rPr>
        <w:t>contractors;</w:t>
      </w:r>
    </w:p>
    <w:p w:rsidR="009E2356" w:rsidRPr="00015E80" w:rsidRDefault="009E2356" w:rsidP="00836FFE">
      <w:pPr>
        <w:tabs>
          <w:tab w:val="num" w:pos="720"/>
        </w:tabs>
        <w:spacing w:line="276" w:lineRule="auto"/>
        <w:ind w:left="720" w:hanging="540"/>
        <w:jc w:val="both"/>
        <w:rPr>
          <w:rFonts w:ascii="Arial" w:hAnsi="Arial" w:cs="Arial"/>
          <w:color w:val="auto"/>
          <w:sz w:val="22"/>
          <w:szCs w:val="22"/>
        </w:rPr>
      </w:pPr>
    </w:p>
    <w:p w:rsidR="009E2356" w:rsidRPr="00015E80" w:rsidRDefault="007B094F" w:rsidP="007B094F">
      <w:pPr>
        <w:spacing w:line="276" w:lineRule="auto"/>
        <w:ind w:left="720" w:hanging="540"/>
        <w:jc w:val="both"/>
        <w:rPr>
          <w:rFonts w:ascii="Arial" w:hAnsi="Arial" w:cs="Arial"/>
          <w:color w:val="auto"/>
          <w:sz w:val="22"/>
          <w:szCs w:val="22"/>
        </w:rPr>
      </w:pPr>
      <w:r>
        <w:rPr>
          <w:rFonts w:ascii="Arial" w:hAnsi="Arial" w:cs="Arial"/>
          <w:color w:val="auto"/>
          <w:sz w:val="22"/>
          <w:szCs w:val="22"/>
        </w:rPr>
        <w:t xml:space="preserve">6. </w:t>
      </w:r>
      <w:r>
        <w:rPr>
          <w:rFonts w:ascii="Arial" w:hAnsi="Arial" w:cs="Arial"/>
          <w:color w:val="auto"/>
          <w:sz w:val="22"/>
          <w:szCs w:val="22"/>
        </w:rPr>
        <w:tab/>
      </w:r>
      <w:r w:rsidRPr="00F4507C">
        <w:rPr>
          <w:rFonts w:ascii="Arial" w:hAnsi="Arial" w:cs="Arial"/>
          <w:b/>
          <w:color w:val="auto"/>
          <w:sz w:val="22"/>
          <w:szCs w:val="22"/>
        </w:rPr>
        <w:t>T</w:t>
      </w:r>
      <w:r>
        <w:rPr>
          <w:rFonts w:ascii="Arial" w:hAnsi="Arial" w:cs="Arial"/>
          <w:color w:val="auto"/>
          <w:sz w:val="22"/>
          <w:szCs w:val="22"/>
        </w:rPr>
        <w:t xml:space="preserve">he </w:t>
      </w:r>
      <w:r w:rsidR="009E2356" w:rsidRPr="00015E80">
        <w:rPr>
          <w:rFonts w:ascii="Arial" w:hAnsi="Arial" w:cs="Arial"/>
          <w:color w:val="auto"/>
          <w:sz w:val="22"/>
          <w:szCs w:val="22"/>
        </w:rPr>
        <w:t>CPD s</w:t>
      </w:r>
      <w:r>
        <w:rPr>
          <w:rFonts w:ascii="Arial" w:hAnsi="Arial" w:cs="Arial"/>
          <w:color w:val="auto"/>
          <w:sz w:val="22"/>
          <w:szCs w:val="22"/>
        </w:rPr>
        <w:t xml:space="preserve">taff will review the submitted bids and determine </w:t>
      </w:r>
      <w:r w:rsidR="009E2356" w:rsidRPr="00015E80">
        <w:rPr>
          <w:rFonts w:ascii="Arial" w:hAnsi="Arial" w:cs="Arial"/>
          <w:color w:val="auto"/>
          <w:sz w:val="22"/>
          <w:szCs w:val="22"/>
        </w:rPr>
        <w:t>completeness;</w:t>
      </w:r>
    </w:p>
    <w:p w:rsidR="009E2356" w:rsidRPr="00015E80" w:rsidRDefault="009E2356" w:rsidP="00836FFE">
      <w:pPr>
        <w:tabs>
          <w:tab w:val="num" w:pos="720"/>
        </w:tabs>
        <w:spacing w:line="276" w:lineRule="auto"/>
        <w:ind w:left="720" w:hanging="540"/>
        <w:jc w:val="both"/>
        <w:rPr>
          <w:rFonts w:ascii="Arial" w:hAnsi="Arial" w:cs="Arial"/>
          <w:color w:val="auto"/>
          <w:sz w:val="22"/>
          <w:szCs w:val="22"/>
        </w:rPr>
      </w:pPr>
    </w:p>
    <w:p w:rsidR="009E2356" w:rsidRPr="00015E80" w:rsidRDefault="007B094F" w:rsidP="007B094F">
      <w:pPr>
        <w:spacing w:line="276" w:lineRule="auto"/>
        <w:ind w:left="360" w:hanging="180"/>
        <w:jc w:val="both"/>
        <w:rPr>
          <w:rFonts w:ascii="Arial" w:hAnsi="Arial" w:cs="Arial"/>
          <w:color w:val="auto"/>
          <w:sz w:val="22"/>
          <w:szCs w:val="22"/>
        </w:rPr>
      </w:pPr>
      <w:r>
        <w:rPr>
          <w:rFonts w:ascii="Arial" w:hAnsi="Arial" w:cs="Arial"/>
          <w:color w:val="auto"/>
          <w:sz w:val="22"/>
          <w:szCs w:val="22"/>
        </w:rPr>
        <w:t xml:space="preserve">7. </w:t>
      </w:r>
      <w:r>
        <w:rPr>
          <w:rFonts w:ascii="Arial" w:hAnsi="Arial" w:cs="Arial"/>
          <w:color w:val="auto"/>
          <w:sz w:val="22"/>
          <w:szCs w:val="22"/>
        </w:rPr>
        <w:tab/>
      </w:r>
      <w:r w:rsidR="009E2356" w:rsidRPr="00F4507C">
        <w:rPr>
          <w:rFonts w:ascii="Arial" w:hAnsi="Arial" w:cs="Arial"/>
          <w:b/>
          <w:color w:val="auto"/>
          <w:sz w:val="22"/>
          <w:szCs w:val="22"/>
        </w:rPr>
        <w:t>I</w:t>
      </w:r>
      <w:r w:rsidR="009E2356" w:rsidRPr="00015E80">
        <w:rPr>
          <w:rFonts w:ascii="Arial" w:hAnsi="Arial" w:cs="Arial"/>
          <w:color w:val="auto"/>
          <w:sz w:val="22"/>
          <w:szCs w:val="22"/>
        </w:rPr>
        <w:t xml:space="preserve">n consultation with </w:t>
      </w:r>
      <w:r>
        <w:rPr>
          <w:rFonts w:ascii="Arial" w:hAnsi="Arial" w:cs="Arial"/>
          <w:color w:val="auto"/>
          <w:sz w:val="22"/>
          <w:szCs w:val="22"/>
        </w:rPr>
        <w:t xml:space="preserve">the </w:t>
      </w:r>
      <w:r w:rsidR="009E2356" w:rsidRPr="00015E80">
        <w:rPr>
          <w:rFonts w:ascii="Arial" w:hAnsi="Arial" w:cs="Arial"/>
          <w:color w:val="auto"/>
          <w:sz w:val="22"/>
          <w:szCs w:val="22"/>
        </w:rPr>
        <w:t xml:space="preserve">CPD staff, </w:t>
      </w:r>
      <w:r>
        <w:rPr>
          <w:rFonts w:ascii="Arial" w:hAnsi="Arial" w:cs="Arial"/>
          <w:color w:val="auto"/>
          <w:sz w:val="22"/>
          <w:szCs w:val="22"/>
        </w:rPr>
        <w:t xml:space="preserve">the </w:t>
      </w:r>
      <w:r w:rsidR="009E2356" w:rsidRPr="00015E80">
        <w:rPr>
          <w:rFonts w:ascii="Arial" w:hAnsi="Arial" w:cs="Arial"/>
          <w:color w:val="auto"/>
          <w:sz w:val="22"/>
          <w:szCs w:val="22"/>
        </w:rPr>
        <w:t>homeowner contracts with winning bidder;</w:t>
      </w:r>
    </w:p>
    <w:p w:rsidR="009E2356" w:rsidRPr="00015E80" w:rsidRDefault="009E2356" w:rsidP="00836FFE">
      <w:pPr>
        <w:tabs>
          <w:tab w:val="num" w:pos="720"/>
        </w:tabs>
        <w:spacing w:line="276" w:lineRule="auto"/>
        <w:ind w:left="720" w:hanging="540"/>
        <w:jc w:val="both"/>
        <w:rPr>
          <w:rFonts w:ascii="Arial" w:hAnsi="Arial" w:cs="Arial"/>
          <w:color w:val="auto"/>
          <w:sz w:val="22"/>
          <w:szCs w:val="22"/>
        </w:rPr>
      </w:pPr>
    </w:p>
    <w:p w:rsidR="009E2356" w:rsidRPr="00015E80" w:rsidRDefault="007B094F" w:rsidP="007B094F">
      <w:pPr>
        <w:spacing w:line="276" w:lineRule="auto"/>
        <w:ind w:left="360" w:hanging="180"/>
        <w:jc w:val="both"/>
        <w:rPr>
          <w:rFonts w:ascii="Arial" w:hAnsi="Arial" w:cs="Arial"/>
          <w:color w:val="auto"/>
          <w:sz w:val="22"/>
          <w:szCs w:val="22"/>
        </w:rPr>
      </w:pPr>
      <w:r>
        <w:rPr>
          <w:rFonts w:ascii="Arial" w:hAnsi="Arial" w:cs="Arial"/>
          <w:color w:val="auto"/>
          <w:sz w:val="22"/>
          <w:szCs w:val="22"/>
        </w:rPr>
        <w:t>8.</w:t>
      </w:r>
      <w:r>
        <w:rPr>
          <w:rFonts w:ascii="Arial" w:hAnsi="Arial" w:cs="Arial"/>
          <w:color w:val="auto"/>
          <w:sz w:val="22"/>
          <w:szCs w:val="22"/>
        </w:rPr>
        <w:tab/>
      </w:r>
      <w:r w:rsidR="00F4507C" w:rsidRPr="00F4507C">
        <w:rPr>
          <w:rFonts w:ascii="Arial" w:hAnsi="Arial" w:cs="Arial"/>
          <w:b/>
          <w:color w:val="auto"/>
          <w:sz w:val="22"/>
          <w:szCs w:val="22"/>
        </w:rPr>
        <w:t>C</w:t>
      </w:r>
      <w:r w:rsidR="00F4507C">
        <w:rPr>
          <w:rFonts w:ascii="Arial" w:hAnsi="Arial" w:cs="Arial"/>
          <w:color w:val="auto"/>
          <w:sz w:val="22"/>
          <w:szCs w:val="22"/>
        </w:rPr>
        <w:t xml:space="preserve">orresponding loan </w:t>
      </w:r>
      <w:r w:rsidR="009E2356" w:rsidRPr="00015E80">
        <w:rPr>
          <w:rFonts w:ascii="Arial" w:hAnsi="Arial" w:cs="Arial"/>
          <w:color w:val="auto"/>
          <w:sz w:val="22"/>
          <w:szCs w:val="22"/>
        </w:rPr>
        <w:t xml:space="preserve">documents </w:t>
      </w:r>
      <w:r w:rsidR="00F4507C">
        <w:rPr>
          <w:rFonts w:ascii="Arial" w:hAnsi="Arial" w:cs="Arial"/>
          <w:color w:val="auto"/>
          <w:sz w:val="22"/>
          <w:szCs w:val="22"/>
        </w:rPr>
        <w:t xml:space="preserve">are </w:t>
      </w:r>
      <w:r w:rsidR="009E2356" w:rsidRPr="00015E80">
        <w:rPr>
          <w:rFonts w:ascii="Arial" w:hAnsi="Arial" w:cs="Arial"/>
          <w:color w:val="auto"/>
          <w:sz w:val="22"/>
          <w:szCs w:val="22"/>
        </w:rPr>
        <w:t>finalized;</w:t>
      </w:r>
    </w:p>
    <w:p w:rsidR="009E2356" w:rsidRPr="00015E80" w:rsidRDefault="009E2356" w:rsidP="00836FFE">
      <w:pPr>
        <w:pStyle w:val="ListParagraph"/>
        <w:tabs>
          <w:tab w:val="num" w:pos="720"/>
        </w:tabs>
        <w:spacing w:line="276" w:lineRule="auto"/>
        <w:jc w:val="both"/>
        <w:rPr>
          <w:rFonts w:ascii="Arial" w:hAnsi="Arial" w:cs="Arial"/>
          <w:sz w:val="22"/>
          <w:szCs w:val="22"/>
        </w:rPr>
      </w:pPr>
    </w:p>
    <w:p w:rsidR="009E2356" w:rsidRPr="00015E80" w:rsidRDefault="007B094F" w:rsidP="007B094F">
      <w:pPr>
        <w:spacing w:line="276" w:lineRule="auto"/>
        <w:ind w:left="360" w:hanging="180"/>
        <w:jc w:val="both"/>
        <w:rPr>
          <w:rFonts w:ascii="Arial" w:hAnsi="Arial" w:cs="Arial"/>
          <w:color w:val="auto"/>
          <w:sz w:val="22"/>
          <w:szCs w:val="22"/>
        </w:rPr>
      </w:pPr>
      <w:r>
        <w:rPr>
          <w:rFonts w:ascii="Arial" w:hAnsi="Arial" w:cs="Arial"/>
          <w:color w:val="auto"/>
          <w:sz w:val="22"/>
          <w:szCs w:val="22"/>
        </w:rPr>
        <w:t xml:space="preserve">9.  </w:t>
      </w:r>
      <w:r>
        <w:rPr>
          <w:rFonts w:ascii="Arial" w:hAnsi="Arial" w:cs="Arial"/>
          <w:color w:val="auto"/>
          <w:sz w:val="22"/>
          <w:szCs w:val="22"/>
        </w:rPr>
        <w:tab/>
      </w:r>
      <w:r w:rsidR="009E2356" w:rsidRPr="00F4507C">
        <w:rPr>
          <w:rFonts w:ascii="Arial" w:hAnsi="Arial" w:cs="Arial"/>
          <w:b/>
          <w:color w:val="auto"/>
          <w:sz w:val="22"/>
          <w:szCs w:val="22"/>
        </w:rPr>
        <w:t>H</w:t>
      </w:r>
      <w:r w:rsidR="009E2356" w:rsidRPr="00015E80">
        <w:rPr>
          <w:rFonts w:ascii="Arial" w:hAnsi="Arial" w:cs="Arial"/>
          <w:color w:val="auto"/>
          <w:sz w:val="22"/>
          <w:szCs w:val="22"/>
        </w:rPr>
        <w:t xml:space="preserve">omeowner signs </w:t>
      </w:r>
      <w:r w:rsidR="00F4507C">
        <w:rPr>
          <w:rFonts w:ascii="Arial" w:hAnsi="Arial" w:cs="Arial"/>
          <w:color w:val="auto"/>
          <w:sz w:val="22"/>
          <w:szCs w:val="22"/>
        </w:rPr>
        <w:t>Mortgage and P</w:t>
      </w:r>
      <w:r w:rsidR="009E2356" w:rsidRPr="00015E80">
        <w:rPr>
          <w:rFonts w:ascii="Arial" w:hAnsi="Arial" w:cs="Arial"/>
          <w:color w:val="auto"/>
          <w:sz w:val="22"/>
          <w:szCs w:val="22"/>
        </w:rPr>
        <w:t xml:space="preserve">romissory </w:t>
      </w:r>
      <w:r w:rsidR="00F4507C">
        <w:rPr>
          <w:rFonts w:ascii="Arial" w:hAnsi="Arial" w:cs="Arial"/>
          <w:color w:val="auto"/>
          <w:sz w:val="22"/>
          <w:szCs w:val="22"/>
        </w:rPr>
        <w:t>N</w:t>
      </w:r>
      <w:r w:rsidR="009E2356" w:rsidRPr="00015E80">
        <w:rPr>
          <w:rFonts w:ascii="Arial" w:hAnsi="Arial" w:cs="Arial"/>
          <w:color w:val="auto"/>
          <w:sz w:val="22"/>
          <w:szCs w:val="22"/>
        </w:rPr>
        <w:t>ote documents</w:t>
      </w:r>
      <w:r w:rsidR="000B5AFF">
        <w:rPr>
          <w:rFonts w:ascii="Arial" w:hAnsi="Arial" w:cs="Arial"/>
          <w:color w:val="auto"/>
          <w:sz w:val="22"/>
          <w:szCs w:val="22"/>
        </w:rPr>
        <w:t>;</w:t>
      </w:r>
    </w:p>
    <w:p w:rsidR="009E2356" w:rsidRPr="00015E80" w:rsidRDefault="009E2356" w:rsidP="00836FFE">
      <w:pPr>
        <w:tabs>
          <w:tab w:val="num" w:pos="720"/>
        </w:tabs>
        <w:spacing w:line="276" w:lineRule="auto"/>
        <w:ind w:left="720" w:hanging="540"/>
        <w:jc w:val="both"/>
        <w:rPr>
          <w:rFonts w:ascii="Arial" w:hAnsi="Arial" w:cs="Arial"/>
          <w:color w:val="auto"/>
          <w:sz w:val="22"/>
          <w:szCs w:val="22"/>
        </w:rPr>
      </w:pPr>
    </w:p>
    <w:p w:rsidR="009E2356" w:rsidRPr="00015E80" w:rsidRDefault="007B094F" w:rsidP="007B094F">
      <w:pPr>
        <w:spacing w:line="276" w:lineRule="auto"/>
        <w:ind w:left="360" w:hanging="270"/>
        <w:jc w:val="both"/>
        <w:rPr>
          <w:rFonts w:ascii="Arial" w:hAnsi="Arial" w:cs="Arial"/>
          <w:color w:val="auto"/>
          <w:sz w:val="22"/>
          <w:szCs w:val="22"/>
        </w:rPr>
      </w:pPr>
      <w:r>
        <w:rPr>
          <w:rFonts w:ascii="Arial" w:hAnsi="Arial" w:cs="Arial"/>
          <w:color w:val="auto"/>
          <w:sz w:val="22"/>
          <w:szCs w:val="22"/>
        </w:rPr>
        <w:t xml:space="preserve">10.  </w:t>
      </w:r>
      <w:r>
        <w:rPr>
          <w:rFonts w:ascii="Arial" w:hAnsi="Arial" w:cs="Arial"/>
          <w:color w:val="auto"/>
          <w:sz w:val="22"/>
          <w:szCs w:val="22"/>
        </w:rPr>
        <w:tab/>
      </w:r>
      <w:r w:rsidR="009E2356" w:rsidRPr="00F4507C">
        <w:rPr>
          <w:rFonts w:ascii="Arial" w:hAnsi="Arial" w:cs="Arial"/>
          <w:b/>
          <w:color w:val="auto"/>
          <w:sz w:val="22"/>
          <w:szCs w:val="22"/>
        </w:rPr>
        <w:t>C</w:t>
      </w:r>
      <w:r w:rsidR="009E2356" w:rsidRPr="00015E80">
        <w:rPr>
          <w:rFonts w:ascii="Arial" w:hAnsi="Arial" w:cs="Arial"/>
          <w:color w:val="auto"/>
          <w:sz w:val="22"/>
          <w:szCs w:val="22"/>
        </w:rPr>
        <w:t xml:space="preserve">PD staff will inspect the </w:t>
      </w:r>
      <w:r w:rsidR="00F4507C">
        <w:rPr>
          <w:rFonts w:ascii="Arial" w:hAnsi="Arial" w:cs="Arial"/>
          <w:color w:val="auto"/>
          <w:sz w:val="22"/>
          <w:szCs w:val="22"/>
        </w:rPr>
        <w:t xml:space="preserve">Contractor’s </w:t>
      </w:r>
      <w:r w:rsidR="009E2356" w:rsidRPr="00015E80">
        <w:rPr>
          <w:rFonts w:ascii="Arial" w:hAnsi="Arial" w:cs="Arial"/>
          <w:color w:val="auto"/>
          <w:sz w:val="22"/>
          <w:szCs w:val="22"/>
        </w:rPr>
        <w:t xml:space="preserve">work to ensure satisfactory completeness and </w:t>
      </w:r>
      <w:r w:rsidR="00F4507C">
        <w:rPr>
          <w:rFonts w:ascii="Arial" w:hAnsi="Arial" w:cs="Arial"/>
          <w:color w:val="auto"/>
          <w:sz w:val="22"/>
          <w:szCs w:val="22"/>
        </w:rPr>
        <w:tab/>
      </w:r>
      <w:r w:rsidR="009E2356" w:rsidRPr="00015E80">
        <w:rPr>
          <w:rFonts w:ascii="Arial" w:hAnsi="Arial" w:cs="Arial"/>
          <w:color w:val="auto"/>
          <w:sz w:val="22"/>
          <w:szCs w:val="22"/>
        </w:rPr>
        <w:t>compliance</w:t>
      </w:r>
      <w:r w:rsidR="00F4507C">
        <w:rPr>
          <w:rFonts w:ascii="Arial" w:hAnsi="Arial" w:cs="Arial"/>
          <w:color w:val="auto"/>
          <w:sz w:val="22"/>
          <w:szCs w:val="22"/>
        </w:rPr>
        <w:t xml:space="preserve"> </w:t>
      </w:r>
      <w:r w:rsidR="009E2356" w:rsidRPr="00015E80">
        <w:rPr>
          <w:rFonts w:ascii="Arial" w:hAnsi="Arial" w:cs="Arial"/>
          <w:color w:val="auto"/>
          <w:sz w:val="22"/>
          <w:szCs w:val="22"/>
        </w:rPr>
        <w:t xml:space="preserve">with approved </w:t>
      </w:r>
      <w:r w:rsidR="00F4507C">
        <w:rPr>
          <w:rFonts w:ascii="Arial" w:hAnsi="Arial" w:cs="Arial"/>
          <w:color w:val="auto"/>
          <w:sz w:val="22"/>
          <w:szCs w:val="22"/>
        </w:rPr>
        <w:t>S</w:t>
      </w:r>
      <w:r w:rsidR="009E2356" w:rsidRPr="00015E80">
        <w:rPr>
          <w:rFonts w:ascii="Arial" w:hAnsi="Arial" w:cs="Arial"/>
          <w:color w:val="auto"/>
          <w:sz w:val="22"/>
          <w:szCs w:val="22"/>
        </w:rPr>
        <w:t xml:space="preserve">cope of </w:t>
      </w:r>
      <w:r w:rsidR="00F4507C">
        <w:rPr>
          <w:rFonts w:ascii="Arial" w:hAnsi="Arial" w:cs="Arial"/>
          <w:color w:val="auto"/>
          <w:sz w:val="22"/>
          <w:szCs w:val="22"/>
        </w:rPr>
        <w:t>W</w:t>
      </w:r>
      <w:r w:rsidR="009E2356" w:rsidRPr="00015E80">
        <w:rPr>
          <w:rFonts w:ascii="Arial" w:hAnsi="Arial" w:cs="Arial"/>
          <w:color w:val="auto"/>
          <w:sz w:val="22"/>
          <w:szCs w:val="22"/>
        </w:rPr>
        <w:t xml:space="preserve">ork and </w:t>
      </w:r>
      <w:r w:rsidR="00F4507C">
        <w:rPr>
          <w:rFonts w:ascii="Arial" w:hAnsi="Arial" w:cs="Arial"/>
          <w:color w:val="auto"/>
          <w:sz w:val="22"/>
          <w:szCs w:val="22"/>
        </w:rPr>
        <w:t>Program R</w:t>
      </w:r>
      <w:r w:rsidR="009E2356" w:rsidRPr="00015E80">
        <w:rPr>
          <w:rFonts w:ascii="Arial" w:hAnsi="Arial" w:cs="Arial"/>
          <w:color w:val="auto"/>
          <w:sz w:val="22"/>
          <w:szCs w:val="22"/>
        </w:rPr>
        <w:t>equirements;</w:t>
      </w:r>
    </w:p>
    <w:p w:rsidR="009E2356" w:rsidRPr="00015E80" w:rsidRDefault="009E2356" w:rsidP="00836FFE">
      <w:pPr>
        <w:tabs>
          <w:tab w:val="num" w:pos="720"/>
        </w:tabs>
        <w:spacing w:line="276" w:lineRule="auto"/>
        <w:ind w:left="720" w:hanging="540"/>
        <w:jc w:val="both"/>
        <w:rPr>
          <w:rFonts w:ascii="Arial" w:hAnsi="Arial" w:cs="Arial"/>
          <w:color w:val="auto"/>
          <w:sz w:val="22"/>
          <w:szCs w:val="22"/>
        </w:rPr>
      </w:pPr>
    </w:p>
    <w:p w:rsidR="009E2356" w:rsidRDefault="007B094F" w:rsidP="007B094F">
      <w:pPr>
        <w:spacing w:line="276" w:lineRule="auto"/>
        <w:ind w:left="360" w:hanging="270"/>
        <w:jc w:val="both"/>
        <w:rPr>
          <w:rFonts w:ascii="Arial" w:hAnsi="Arial" w:cs="Arial"/>
          <w:color w:val="auto"/>
          <w:sz w:val="22"/>
          <w:szCs w:val="22"/>
        </w:rPr>
      </w:pPr>
      <w:r>
        <w:rPr>
          <w:rFonts w:ascii="Arial" w:hAnsi="Arial" w:cs="Arial"/>
          <w:color w:val="auto"/>
          <w:sz w:val="22"/>
          <w:szCs w:val="22"/>
        </w:rPr>
        <w:t xml:space="preserve">11.  </w:t>
      </w:r>
      <w:r>
        <w:rPr>
          <w:rFonts w:ascii="Arial" w:hAnsi="Arial" w:cs="Arial"/>
          <w:color w:val="auto"/>
          <w:sz w:val="22"/>
          <w:szCs w:val="22"/>
        </w:rPr>
        <w:tab/>
      </w:r>
      <w:r w:rsidR="009E2356" w:rsidRPr="00F4507C">
        <w:rPr>
          <w:rFonts w:ascii="Arial" w:hAnsi="Arial" w:cs="Arial"/>
          <w:b/>
          <w:color w:val="auto"/>
          <w:sz w:val="22"/>
          <w:szCs w:val="22"/>
        </w:rPr>
        <w:t>P</w:t>
      </w:r>
      <w:r w:rsidR="009E2356" w:rsidRPr="00015E80">
        <w:rPr>
          <w:rFonts w:ascii="Arial" w:hAnsi="Arial" w:cs="Arial"/>
          <w:color w:val="auto"/>
          <w:sz w:val="22"/>
          <w:szCs w:val="22"/>
        </w:rPr>
        <w:t xml:space="preserve">ayment </w:t>
      </w:r>
      <w:r w:rsidR="00F4507C">
        <w:rPr>
          <w:rFonts w:ascii="Arial" w:hAnsi="Arial" w:cs="Arial"/>
          <w:color w:val="auto"/>
          <w:sz w:val="22"/>
          <w:szCs w:val="22"/>
        </w:rPr>
        <w:t xml:space="preserve">will be issued </w:t>
      </w:r>
      <w:r w:rsidR="009E2356" w:rsidRPr="00015E80">
        <w:rPr>
          <w:rFonts w:ascii="Arial" w:hAnsi="Arial" w:cs="Arial"/>
          <w:color w:val="auto"/>
          <w:sz w:val="22"/>
          <w:szCs w:val="22"/>
        </w:rPr>
        <w:t xml:space="preserve">to Contractor upon satisfactory completion and </w:t>
      </w:r>
      <w:r w:rsidR="00F4507C">
        <w:rPr>
          <w:rFonts w:ascii="Arial" w:hAnsi="Arial" w:cs="Arial"/>
          <w:color w:val="auto"/>
          <w:sz w:val="22"/>
          <w:szCs w:val="22"/>
        </w:rPr>
        <w:t xml:space="preserve">the </w:t>
      </w:r>
      <w:r w:rsidR="009E2356" w:rsidRPr="00015E80">
        <w:rPr>
          <w:rFonts w:ascii="Arial" w:hAnsi="Arial" w:cs="Arial"/>
          <w:color w:val="auto"/>
          <w:sz w:val="22"/>
          <w:szCs w:val="22"/>
        </w:rPr>
        <w:t xml:space="preserve">homeowner’s </w:t>
      </w:r>
      <w:r w:rsidR="00F4507C">
        <w:rPr>
          <w:rFonts w:ascii="Arial" w:hAnsi="Arial" w:cs="Arial"/>
          <w:color w:val="auto"/>
          <w:sz w:val="22"/>
          <w:szCs w:val="22"/>
        </w:rPr>
        <w:tab/>
      </w:r>
      <w:r w:rsidR="009E2356" w:rsidRPr="00015E80">
        <w:rPr>
          <w:rFonts w:ascii="Arial" w:hAnsi="Arial" w:cs="Arial"/>
          <w:color w:val="auto"/>
          <w:sz w:val="22"/>
          <w:szCs w:val="22"/>
        </w:rPr>
        <w:t>approval.</w:t>
      </w:r>
    </w:p>
    <w:p w:rsidR="00F4507C" w:rsidRDefault="00F4507C" w:rsidP="007B094F">
      <w:pPr>
        <w:spacing w:line="276" w:lineRule="auto"/>
        <w:ind w:left="360" w:hanging="270"/>
        <w:jc w:val="both"/>
        <w:rPr>
          <w:rFonts w:ascii="Arial" w:hAnsi="Arial" w:cs="Arial"/>
          <w:color w:val="auto"/>
          <w:sz w:val="22"/>
          <w:szCs w:val="22"/>
        </w:rPr>
      </w:pPr>
    </w:p>
    <w:p w:rsidR="00F4507C" w:rsidRDefault="00F4507C" w:rsidP="007B094F">
      <w:pPr>
        <w:spacing w:line="276" w:lineRule="auto"/>
        <w:ind w:left="360" w:hanging="270"/>
        <w:jc w:val="both"/>
        <w:rPr>
          <w:rFonts w:ascii="Arial" w:hAnsi="Arial" w:cs="Arial"/>
          <w:color w:val="auto"/>
          <w:sz w:val="22"/>
          <w:szCs w:val="22"/>
        </w:rPr>
      </w:pPr>
    </w:p>
    <w:p w:rsidR="00F4507C" w:rsidRDefault="00F4507C" w:rsidP="007B094F">
      <w:pPr>
        <w:spacing w:line="276" w:lineRule="auto"/>
        <w:ind w:left="360" w:hanging="270"/>
        <w:jc w:val="both"/>
        <w:rPr>
          <w:rFonts w:ascii="Arial" w:hAnsi="Arial" w:cs="Arial"/>
          <w:color w:val="auto"/>
          <w:sz w:val="22"/>
          <w:szCs w:val="22"/>
        </w:rPr>
      </w:pPr>
    </w:p>
    <w:p w:rsidR="00831161" w:rsidRDefault="00831161" w:rsidP="00831161">
      <w:pPr>
        <w:spacing w:line="276" w:lineRule="auto"/>
        <w:jc w:val="both"/>
        <w:rPr>
          <w:rFonts w:ascii="Arial" w:hAnsi="Arial" w:cs="Arial"/>
          <w:color w:val="auto"/>
          <w:sz w:val="22"/>
          <w:szCs w:val="22"/>
        </w:rPr>
      </w:pPr>
    </w:p>
    <w:p w:rsidR="00831161" w:rsidRPr="0012305A" w:rsidRDefault="00831161" w:rsidP="00831161">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Pr>
          <w:rFonts w:ascii="Arial" w:hAnsi="Arial" w:cs="Arial"/>
          <w:b/>
          <w:color w:val="auto"/>
          <w:sz w:val="30"/>
          <w:szCs w:val="30"/>
        </w:rPr>
        <w:t>H</w:t>
      </w:r>
      <w:r>
        <w:rPr>
          <w:rFonts w:ascii="Arial" w:hAnsi="Arial" w:cs="Arial"/>
          <w:b/>
          <w:color w:val="auto"/>
        </w:rPr>
        <w:t>OMEOWNERS APPLICATION CHECKLIST</w:t>
      </w:r>
    </w:p>
    <w:p w:rsidR="00831161" w:rsidRPr="00015E80" w:rsidRDefault="00831161" w:rsidP="00831161">
      <w:pPr>
        <w:spacing w:line="276" w:lineRule="auto"/>
        <w:jc w:val="both"/>
        <w:rPr>
          <w:rFonts w:ascii="Arial" w:hAnsi="Arial" w:cs="Arial"/>
          <w:color w:val="auto"/>
          <w:sz w:val="22"/>
          <w:szCs w:val="22"/>
        </w:rPr>
      </w:pPr>
    </w:p>
    <w:p w:rsidR="009E2356" w:rsidRPr="00015E80" w:rsidRDefault="009E2356" w:rsidP="00831161">
      <w:pPr>
        <w:numPr>
          <w:ilvl w:val="0"/>
          <w:numId w:val="4"/>
        </w:numPr>
        <w:tabs>
          <w:tab w:val="clear" w:pos="720"/>
          <w:tab w:val="num" w:pos="360"/>
        </w:tabs>
        <w:spacing w:line="276" w:lineRule="auto"/>
        <w:ind w:left="360"/>
        <w:rPr>
          <w:rFonts w:ascii="Arial" w:hAnsi="Arial" w:cs="Arial"/>
          <w:color w:val="auto"/>
          <w:sz w:val="22"/>
          <w:szCs w:val="22"/>
        </w:rPr>
      </w:pPr>
      <w:r w:rsidRPr="00015E80">
        <w:rPr>
          <w:rFonts w:ascii="Arial" w:hAnsi="Arial" w:cs="Arial"/>
          <w:color w:val="auto"/>
          <w:sz w:val="22"/>
          <w:szCs w:val="22"/>
        </w:rPr>
        <w:t xml:space="preserve">Applicants must be </w:t>
      </w:r>
      <w:r w:rsidR="007A5CF7">
        <w:rPr>
          <w:rFonts w:ascii="Arial" w:hAnsi="Arial" w:cs="Arial"/>
          <w:color w:val="auto"/>
          <w:sz w:val="22"/>
          <w:szCs w:val="22"/>
        </w:rPr>
        <w:t xml:space="preserve">the </w:t>
      </w:r>
      <w:r w:rsidRPr="00015E80">
        <w:rPr>
          <w:rFonts w:ascii="Arial" w:hAnsi="Arial" w:cs="Arial"/>
          <w:color w:val="auto"/>
          <w:sz w:val="22"/>
          <w:szCs w:val="22"/>
        </w:rPr>
        <w:t xml:space="preserve">owner of the home and </w:t>
      </w:r>
      <w:r w:rsidR="007A5CF7">
        <w:rPr>
          <w:rFonts w:ascii="Arial" w:hAnsi="Arial" w:cs="Arial"/>
          <w:color w:val="auto"/>
          <w:sz w:val="22"/>
          <w:szCs w:val="22"/>
        </w:rPr>
        <w:t xml:space="preserve">reside </w:t>
      </w:r>
      <w:r w:rsidR="000B5AFF">
        <w:rPr>
          <w:rFonts w:ascii="Arial" w:hAnsi="Arial" w:cs="Arial"/>
          <w:color w:val="auto"/>
          <w:sz w:val="22"/>
          <w:szCs w:val="22"/>
        </w:rPr>
        <w:t>there</w:t>
      </w:r>
      <w:r w:rsidR="00E35396">
        <w:rPr>
          <w:rFonts w:ascii="Arial" w:hAnsi="Arial" w:cs="Arial"/>
          <w:color w:val="auto"/>
          <w:sz w:val="22"/>
          <w:szCs w:val="22"/>
        </w:rPr>
        <w:t xml:space="preserve"> as your primary residence</w:t>
      </w:r>
      <w:r w:rsidRPr="00015E80">
        <w:rPr>
          <w:rFonts w:ascii="Arial" w:hAnsi="Arial" w:cs="Arial"/>
          <w:color w:val="auto"/>
          <w:sz w:val="22"/>
          <w:szCs w:val="22"/>
        </w:rPr>
        <w:t>;</w:t>
      </w:r>
    </w:p>
    <w:p w:rsidR="009E2356" w:rsidRPr="00015E80" w:rsidRDefault="009E2356" w:rsidP="00831161">
      <w:pPr>
        <w:spacing w:line="276" w:lineRule="auto"/>
        <w:rPr>
          <w:rFonts w:ascii="Arial" w:hAnsi="Arial" w:cs="Arial"/>
          <w:color w:val="auto"/>
          <w:sz w:val="22"/>
          <w:szCs w:val="22"/>
        </w:rPr>
      </w:pPr>
    </w:p>
    <w:p w:rsidR="009E2356" w:rsidRPr="00015E80" w:rsidRDefault="009E2356" w:rsidP="00831161">
      <w:pPr>
        <w:numPr>
          <w:ilvl w:val="0"/>
          <w:numId w:val="4"/>
        </w:numPr>
        <w:tabs>
          <w:tab w:val="clear" w:pos="720"/>
          <w:tab w:val="num" w:pos="360"/>
        </w:tabs>
        <w:spacing w:line="276" w:lineRule="auto"/>
        <w:ind w:left="360"/>
        <w:rPr>
          <w:rFonts w:ascii="Arial" w:hAnsi="Arial" w:cs="Arial"/>
          <w:color w:val="auto"/>
          <w:sz w:val="22"/>
          <w:szCs w:val="22"/>
        </w:rPr>
      </w:pPr>
      <w:r w:rsidRPr="00015E80">
        <w:rPr>
          <w:rFonts w:ascii="Arial" w:hAnsi="Arial" w:cs="Arial"/>
          <w:color w:val="auto"/>
          <w:sz w:val="22"/>
          <w:szCs w:val="22"/>
        </w:rPr>
        <w:t>Appl</w:t>
      </w:r>
      <w:r w:rsidR="007A5CF7">
        <w:rPr>
          <w:rFonts w:ascii="Arial" w:hAnsi="Arial" w:cs="Arial"/>
          <w:color w:val="auto"/>
          <w:sz w:val="22"/>
          <w:szCs w:val="22"/>
        </w:rPr>
        <w:t>icant must be income eligible (S</w:t>
      </w:r>
      <w:r w:rsidRPr="00015E80">
        <w:rPr>
          <w:rFonts w:ascii="Arial" w:hAnsi="Arial" w:cs="Arial"/>
          <w:color w:val="auto"/>
          <w:sz w:val="22"/>
          <w:szCs w:val="22"/>
        </w:rPr>
        <w:t xml:space="preserve">ee </w:t>
      </w:r>
      <w:r w:rsidR="007A5CF7">
        <w:rPr>
          <w:rFonts w:ascii="Arial" w:hAnsi="Arial" w:cs="Arial"/>
          <w:color w:val="auto"/>
          <w:sz w:val="22"/>
          <w:szCs w:val="22"/>
        </w:rPr>
        <w:t>G</w:t>
      </w:r>
      <w:r w:rsidRPr="00015E80">
        <w:rPr>
          <w:rFonts w:ascii="Arial" w:hAnsi="Arial" w:cs="Arial"/>
          <w:color w:val="auto"/>
          <w:sz w:val="22"/>
          <w:szCs w:val="22"/>
        </w:rPr>
        <w:t>uidelines);</w:t>
      </w:r>
    </w:p>
    <w:p w:rsidR="009E2356" w:rsidRPr="00EF5319" w:rsidRDefault="009E2356" w:rsidP="00831161">
      <w:pPr>
        <w:spacing w:line="276" w:lineRule="auto"/>
        <w:rPr>
          <w:rFonts w:ascii="Arial" w:hAnsi="Arial" w:cs="Arial"/>
          <w:color w:val="auto"/>
          <w:sz w:val="16"/>
          <w:szCs w:val="16"/>
        </w:rPr>
      </w:pPr>
    </w:p>
    <w:p w:rsidR="007A5CF7" w:rsidRPr="007A5CF7" w:rsidRDefault="009E2356" w:rsidP="00831161">
      <w:pPr>
        <w:numPr>
          <w:ilvl w:val="2"/>
          <w:numId w:val="4"/>
        </w:numPr>
        <w:tabs>
          <w:tab w:val="clear" w:pos="2160"/>
          <w:tab w:val="num" w:pos="1080"/>
        </w:tabs>
        <w:spacing w:line="276" w:lineRule="auto"/>
        <w:ind w:left="1080"/>
        <w:rPr>
          <w:rFonts w:ascii="Arial" w:hAnsi="Arial" w:cs="Arial"/>
          <w:b/>
          <w:color w:val="auto"/>
          <w:sz w:val="22"/>
          <w:szCs w:val="22"/>
        </w:rPr>
      </w:pPr>
      <w:r w:rsidRPr="007A5CF7">
        <w:rPr>
          <w:rFonts w:ascii="Arial" w:hAnsi="Arial" w:cs="Arial"/>
          <w:b/>
          <w:color w:val="auto"/>
          <w:sz w:val="22"/>
          <w:szCs w:val="22"/>
        </w:rPr>
        <w:t xml:space="preserve">Applicants </w:t>
      </w:r>
      <w:r w:rsidR="00EF5319">
        <w:rPr>
          <w:rFonts w:ascii="Arial" w:hAnsi="Arial" w:cs="Arial"/>
          <w:b/>
          <w:color w:val="auto"/>
          <w:sz w:val="22"/>
          <w:szCs w:val="22"/>
        </w:rPr>
        <w:t>M</w:t>
      </w:r>
      <w:r w:rsidRPr="007A5CF7">
        <w:rPr>
          <w:rFonts w:ascii="Arial" w:hAnsi="Arial" w:cs="Arial"/>
          <w:b/>
          <w:color w:val="auto"/>
          <w:sz w:val="22"/>
          <w:szCs w:val="22"/>
        </w:rPr>
        <w:t xml:space="preserve">ust </w:t>
      </w:r>
      <w:r w:rsidR="00EF5319">
        <w:rPr>
          <w:rFonts w:ascii="Arial" w:hAnsi="Arial" w:cs="Arial"/>
          <w:b/>
          <w:color w:val="auto"/>
          <w:sz w:val="22"/>
          <w:szCs w:val="22"/>
        </w:rPr>
        <w:t>Provide P</w:t>
      </w:r>
      <w:r w:rsidRPr="007A5CF7">
        <w:rPr>
          <w:rFonts w:ascii="Arial" w:hAnsi="Arial" w:cs="Arial"/>
          <w:b/>
          <w:color w:val="auto"/>
          <w:sz w:val="22"/>
          <w:szCs w:val="22"/>
        </w:rPr>
        <w:t xml:space="preserve">roof of </w:t>
      </w:r>
      <w:r w:rsidR="00EF5319">
        <w:rPr>
          <w:rFonts w:ascii="Arial" w:hAnsi="Arial" w:cs="Arial"/>
          <w:b/>
          <w:color w:val="auto"/>
          <w:sz w:val="22"/>
          <w:szCs w:val="22"/>
        </w:rPr>
        <w:t>I</w:t>
      </w:r>
      <w:r w:rsidRPr="007A5CF7">
        <w:rPr>
          <w:rFonts w:ascii="Arial" w:hAnsi="Arial" w:cs="Arial"/>
          <w:b/>
          <w:color w:val="auto"/>
          <w:sz w:val="22"/>
          <w:szCs w:val="22"/>
        </w:rPr>
        <w:t xml:space="preserve">ncome with </w:t>
      </w:r>
      <w:r w:rsidR="00EF5319">
        <w:rPr>
          <w:rFonts w:ascii="Arial" w:hAnsi="Arial" w:cs="Arial"/>
          <w:b/>
          <w:color w:val="auto"/>
          <w:sz w:val="22"/>
          <w:szCs w:val="22"/>
        </w:rPr>
        <w:t xml:space="preserve">any of </w:t>
      </w:r>
      <w:r w:rsidR="007A5CF7" w:rsidRPr="007A5CF7">
        <w:rPr>
          <w:rFonts w:ascii="Arial" w:hAnsi="Arial" w:cs="Arial"/>
          <w:b/>
          <w:color w:val="auto"/>
          <w:sz w:val="22"/>
          <w:szCs w:val="22"/>
        </w:rPr>
        <w:t xml:space="preserve">the </w:t>
      </w:r>
      <w:r w:rsidR="00EF5319">
        <w:rPr>
          <w:rFonts w:ascii="Arial" w:hAnsi="Arial" w:cs="Arial"/>
          <w:b/>
          <w:color w:val="auto"/>
          <w:sz w:val="22"/>
          <w:szCs w:val="22"/>
        </w:rPr>
        <w:t>Following</w:t>
      </w:r>
      <w:r w:rsidR="007A5CF7" w:rsidRPr="007A5CF7">
        <w:rPr>
          <w:rFonts w:ascii="Arial" w:hAnsi="Arial" w:cs="Arial"/>
          <w:b/>
          <w:color w:val="auto"/>
          <w:sz w:val="22"/>
          <w:szCs w:val="22"/>
        </w:rPr>
        <w:t>:</w:t>
      </w:r>
    </w:p>
    <w:p w:rsidR="007A5CF7" w:rsidRPr="007A5CF7" w:rsidRDefault="007A5CF7" w:rsidP="007A5CF7">
      <w:pPr>
        <w:spacing w:line="276" w:lineRule="auto"/>
        <w:ind w:left="1080"/>
        <w:rPr>
          <w:rFonts w:ascii="Arial" w:hAnsi="Arial" w:cs="Arial"/>
          <w:color w:val="auto"/>
          <w:sz w:val="16"/>
          <w:szCs w:val="16"/>
        </w:rPr>
      </w:pPr>
    </w:p>
    <w:p w:rsidR="009E2356" w:rsidRPr="007A5CF7" w:rsidRDefault="007A5CF7" w:rsidP="007A5CF7">
      <w:pPr>
        <w:pStyle w:val="ListParagraph"/>
        <w:numPr>
          <w:ilvl w:val="2"/>
          <w:numId w:val="4"/>
        </w:numPr>
        <w:tabs>
          <w:tab w:val="clear" w:pos="2160"/>
          <w:tab w:val="num" w:pos="1980"/>
        </w:tabs>
        <w:ind w:hanging="547"/>
        <w:rPr>
          <w:rFonts w:ascii="Arial" w:hAnsi="Arial" w:cs="Arial"/>
          <w:sz w:val="20"/>
          <w:szCs w:val="20"/>
        </w:rPr>
      </w:pPr>
      <w:r>
        <w:rPr>
          <w:rFonts w:ascii="Arial" w:hAnsi="Arial" w:cs="Arial"/>
          <w:sz w:val="20"/>
          <w:szCs w:val="20"/>
        </w:rPr>
        <w:t>P</w:t>
      </w:r>
      <w:r w:rsidR="009E2356" w:rsidRPr="007A5CF7">
        <w:rPr>
          <w:rFonts w:ascii="Arial" w:hAnsi="Arial" w:cs="Arial"/>
          <w:sz w:val="20"/>
          <w:szCs w:val="20"/>
        </w:rPr>
        <w:t xml:space="preserve">ay or check stubs from the month immediately preceding the </w:t>
      </w:r>
      <w:r w:rsidRPr="007A5CF7">
        <w:rPr>
          <w:rFonts w:ascii="Arial" w:hAnsi="Arial" w:cs="Arial"/>
          <w:sz w:val="20"/>
          <w:szCs w:val="20"/>
        </w:rPr>
        <w:t>application</w:t>
      </w:r>
    </w:p>
    <w:p w:rsidR="007A5CF7" w:rsidRPr="007A5CF7" w:rsidRDefault="007A5CF7" w:rsidP="007A5CF7">
      <w:pPr>
        <w:pStyle w:val="ListParagraph"/>
        <w:tabs>
          <w:tab w:val="num" w:pos="1980"/>
        </w:tabs>
        <w:ind w:hanging="547"/>
        <w:rPr>
          <w:rFonts w:ascii="Arial" w:hAnsi="Arial" w:cs="Arial"/>
          <w:sz w:val="10"/>
          <w:szCs w:val="10"/>
        </w:rPr>
      </w:pPr>
    </w:p>
    <w:p w:rsidR="007A5CF7" w:rsidRPr="007A5CF7" w:rsidRDefault="007A5CF7" w:rsidP="007A5CF7">
      <w:pPr>
        <w:pStyle w:val="ListParagraph"/>
        <w:numPr>
          <w:ilvl w:val="2"/>
          <w:numId w:val="4"/>
        </w:numPr>
        <w:tabs>
          <w:tab w:val="clear" w:pos="2160"/>
          <w:tab w:val="num" w:pos="1980"/>
        </w:tabs>
        <w:ind w:hanging="547"/>
        <w:rPr>
          <w:rFonts w:ascii="Arial" w:hAnsi="Arial" w:cs="Arial"/>
          <w:sz w:val="20"/>
          <w:szCs w:val="20"/>
        </w:rPr>
      </w:pPr>
      <w:r w:rsidRPr="007A5CF7">
        <w:rPr>
          <w:rFonts w:ascii="Arial" w:hAnsi="Arial" w:cs="Arial"/>
          <w:sz w:val="20"/>
          <w:szCs w:val="20"/>
        </w:rPr>
        <w:t>Social Security Statement for current year</w:t>
      </w:r>
    </w:p>
    <w:p w:rsidR="007A5CF7" w:rsidRPr="007A5CF7" w:rsidRDefault="007A5CF7" w:rsidP="007A5CF7">
      <w:pPr>
        <w:pStyle w:val="ListParagraph"/>
        <w:tabs>
          <w:tab w:val="num" w:pos="1980"/>
        </w:tabs>
        <w:ind w:hanging="547"/>
        <w:rPr>
          <w:rFonts w:ascii="Arial" w:hAnsi="Arial" w:cs="Arial"/>
          <w:sz w:val="10"/>
          <w:szCs w:val="10"/>
        </w:rPr>
      </w:pPr>
    </w:p>
    <w:p w:rsidR="007A5CF7" w:rsidRPr="007A5CF7" w:rsidRDefault="007A5CF7" w:rsidP="007A5CF7">
      <w:pPr>
        <w:pStyle w:val="ListParagraph"/>
        <w:numPr>
          <w:ilvl w:val="2"/>
          <w:numId w:val="4"/>
        </w:numPr>
        <w:tabs>
          <w:tab w:val="clear" w:pos="2160"/>
          <w:tab w:val="num" w:pos="1980"/>
        </w:tabs>
        <w:ind w:hanging="547"/>
        <w:rPr>
          <w:rFonts w:ascii="Arial" w:hAnsi="Arial" w:cs="Arial"/>
          <w:sz w:val="20"/>
          <w:szCs w:val="20"/>
        </w:rPr>
      </w:pPr>
      <w:r w:rsidRPr="007A5CF7">
        <w:rPr>
          <w:rFonts w:ascii="Arial" w:hAnsi="Arial" w:cs="Arial"/>
          <w:sz w:val="20"/>
          <w:szCs w:val="20"/>
        </w:rPr>
        <w:t>Unemployment Statement from state entity</w:t>
      </w:r>
    </w:p>
    <w:p w:rsidR="007A5CF7" w:rsidRPr="007A5CF7" w:rsidRDefault="007A5CF7" w:rsidP="007A5CF7">
      <w:pPr>
        <w:pStyle w:val="ListParagraph"/>
        <w:tabs>
          <w:tab w:val="num" w:pos="1980"/>
        </w:tabs>
        <w:ind w:hanging="547"/>
        <w:rPr>
          <w:rFonts w:ascii="Arial" w:hAnsi="Arial" w:cs="Arial"/>
          <w:sz w:val="10"/>
          <w:szCs w:val="10"/>
        </w:rPr>
      </w:pPr>
    </w:p>
    <w:p w:rsidR="007A5CF7" w:rsidRPr="007A5CF7" w:rsidRDefault="007A5CF7" w:rsidP="007A5CF7">
      <w:pPr>
        <w:pStyle w:val="ListParagraph"/>
        <w:numPr>
          <w:ilvl w:val="2"/>
          <w:numId w:val="4"/>
        </w:numPr>
        <w:tabs>
          <w:tab w:val="clear" w:pos="2160"/>
          <w:tab w:val="num" w:pos="1980"/>
        </w:tabs>
        <w:ind w:hanging="547"/>
        <w:rPr>
          <w:rFonts w:ascii="Arial" w:hAnsi="Arial" w:cs="Arial"/>
          <w:sz w:val="22"/>
          <w:szCs w:val="22"/>
        </w:rPr>
      </w:pPr>
      <w:r w:rsidRPr="007A5CF7">
        <w:rPr>
          <w:rFonts w:ascii="Arial" w:hAnsi="Arial" w:cs="Arial"/>
          <w:sz w:val="20"/>
          <w:szCs w:val="20"/>
        </w:rPr>
        <w:t>Income Tax Statement reflecting Rental Income from previous year</w:t>
      </w:r>
    </w:p>
    <w:p w:rsidR="009E2356" w:rsidRPr="00015E80" w:rsidRDefault="009E2356" w:rsidP="00831161">
      <w:pPr>
        <w:spacing w:line="276" w:lineRule="auto"/>
        <w:rPr>
          <w:rFonts w:ascii="Arial" w:hAnsi="Arial" w:cs="Arial"/>
          <w:color w:val="auto"/>
          <w:sz w:val="22"/>
          <w:szCs w:val="22"/>
        </w:rPr>
      </w:pPr>
    </w:p>
    <w:p w:rsidR="009E2356" w:rsidRPr="00015E80" w:rsidRDefault="009E2356" w:rsidP="00831161">
      <w:pPr>
        <w:numPr>
          <w:ilvl w:val="0"/>
          <w:numId w:val="4"/>
        </w:numPr>
        <w:tabs>
          <w:tab w:val="clear" w:pos="720"/>
          <w:tab w:val="num" w:pos="360"/>
        </w:tabs>
        <w:spacing w:line="276" w:lineRule="auto"/>
        <w:ind w:left="360"/>
        <w:rPr>
          <w:rFonts w:ascii="Arial" w:hAnsi="Arial" w:cs="Arial"/>
          <w:color w:val="auto"/>
          <w:sz w:val="22"/>
          <w:szCs w:val="22"/>
        </w:rPr>
      </w:pPr>
      <w:r w:rsidRPr="00015E80">
        <w:rPr>
          <w:rFonts w:ascii="Arial" w:hAnsi="Arial" w:cs="Arial"/>
          <w:color w:val="auto"/>
          <w:sz w:val="22"/>
          <w:szCs w:val="22"/>
        </w:rPr>
        <w:t xml:space="preserve">Proposed work must meet program standards and housing code standards; </w:t>
      </w:r>
    </w:p>
    <w:p w:rsidR="009E2356" w:rsidRPr="00015E80" w:rsidRDefault="009E2356" w:rsidP="00831161">
      <w:pPr>
        <w:spacing w:line="276" w:lineRule="auto"/>
        <w:rPr>
          <w:rFonts w:ascii="Arial" w:hAnsi="Arial" w:cs="Arial"/>
          <w:color w:val="auto"/>
          <w:sz w:val="22"/>
          <w:szCs w:val="22"/>
        </w:rPr>
      </w:pPr>
    </w:p>
    <w:p w:rsidR="009E2356" w:rsidRPr="00015E80" w:rsidRDefault="009E2356" w:rsidP="00831161">
      <w:pPr>
        <w:numPr>
          <w:ilvl w:val="0"/>
          <w:numId w:val="4"/>
        </w:numPr>
        <w:tabs>
          <w:tab w:val="clear" w:pos="720"/>
          <w:tab w:val="num" w:pos="360"/>
        </w:tabs>
        <w:spacing w:line="276" w:lineRule="auto"/>
        <w:ind w:left="360"/>
        <w:rPr>
          <w:rFonts w:ascii="Arial" w:hAnsi="Arial" w:cs="Arial"/>
          <w:color w:val="auto"/>
          <w:sz w:val="22"/>
          <w:szCs w:val="22"/>
        </w:rPr>
      </w:pPr>
      <w:r w:rsidRPr="00015E80">
        <w:rPr>
          <w:rFonts w:ascii="Arial" w:hAnsi="Arial" w:cs="Arial"/>
          <w:color w:val="auto"/>
          <w:sz w:val="22"/>
          <w:szCs w:val="22"/>
        </w:rPr>
        <w:t xml:space="preserve">Funds must be used for approved </w:t>
      </w:r>
      <w:r w:rsidR="007A5CF7">
        <w:rPr>
          <w:rFonts w:ascii="Arial" w:hAnsi="Arial" w:cs="Arial"/>
          <w:color w:val="auto"/>
          <w:sz w:val="22"/>
          <w:szCs w:val="22"/>
        </w:rPr>
        <w:t>S</w:t>
      </w:r>
      <w:r w:rsidRPr="00015E80">
        <w:rPr>
          <w:rFonts w:ascii="Arial" w:hAnsi="Arial" w:cs="Arial"/>
          <w:color w:val="auto"/>
          <w:sz w:val="22"/>
          <w:szCs w:val="22"/>
        </w:rPr>
        <w:t xml:space="preserve">cope of </w:t>
      </w:r>
      <w:r w:rsidR="007A5CF7">
        <w:rPr>
          <w:rFonts w:ascii="Arial" w:hAnsi="Arial" w:cs="Arial"/>
          <w:color w:val="auto"/>
          <w:sz w:val="22"/>
          <w:szCs w:val="22"/>
        </w:rPr>
        <w:t>W</w:t>
      </w:r>
      <w:r w:rsidRPr="00015E80">
        <w:rPr>
          <w:rFonts w:ascii="Arial" w:hAnsi="Arial" w:cs="Arial"/>
          <w:color w:val="auto"/>
          <w:sz w:val="22"/>
          <w:szCs w:val="22"/>
        </w:rPr>
        <w:t>ork;</w:t>
      </w:r>
    </w:p>
    <w:p w:rsidR="009E2356" w:rsidRPr="00015E80" w:rsidRDefault="009E2356" w:rsidP="00831161">
      <w:pPr>
        <w:spacing w:line="276" w:lineRule="auto"/>
        <w:rPr>
          <w:rFonts w:ascii="Arial" w:hAnsi="Arial" w:cs="Arial"/>
          <w:color w:val="auto"/>
          <w:sz w:val="22"/>
          <w:szCs w:val="22"/>
        </w:rPr>
      </w:pPr>
    </w:p>
    <w:p w:rsidR="009E2356" w:rsidRDefault="009E2356" w:rsidP="00831161">
      <w:pPr>
        <w:numPr>
          <w:ilvl w:val="0"/>
          <w:numId w:val="4"/>
        </w:numPr>
        <w:tabs>
          <w:tab w:val="clear" w:pos="720"/>
          <w:tab w:val="num" w:pos="360"/>
        </w:tabs>
        <w:spacing w:line="276" w:lineRule="auto"/>
        <w:ind w:left="360"/>
        <w:rPr>
          <w:rFonts w:ascii="Arial" w:hAnsi="Arial" w:cs="Arial"/>
          <w:color w:val="auto"/>
          <w:sz w:val="22"/>
          <w:szCs w:val="22"/>
        </w:rPr>
      </w:pPr>
      <w:r w:rsidRPr="00015E80">
        <w:rPr>
          <w:rFonts w:ascii="Arial" w:hAnsi="Arial" w:cs="Arial"/>
          <w:color w:val="auto"/>
          <w:sz w:val="22"/>
          <w:szCs w:val="22"/>
        </w:rPr>
        <w:t xml:space="preserve">Complete application form. </w:t>
      </w:r>
    </w:p>
    <w:p w:rsidR="00EF5319" w:rsidRPr="00EF5319" w:rsidRDefault="00EF5319" w:rsidP="00EF5319">
      <w:pPr>
        <w:pStyle w:val="ListParagraph"/>
        <w:rPr>
          <w:rFonts w:ascii="Arial" w:hAnsi="Arial" w:cs="Arial"/>
          <w:sz w:val="16"/>
          <w:szCs w:val="16"/>
        </w:rPr>
      </w:pPr>
    </w:p>
    <w:p w:rsidR="009E2356" w:rsidRPr="00EF5319" w:rsidRDefault="009E2356" w:rsidP="00831161">
      <w:pPr>
        <w:numPr>
          <w:ilvl w:val="2"/>
          <w:numId w:val="4"/>
        </w:numPr>
        <w:tabs>
          <w:tab w:val="clear" w:pos="2160"/>
          <w:tab w:val="num" w:pos="1080"/>
        </w:tabs>
        <w:spacing w:line="276" w:lineRule="auto"/>
        <w:ind w:left="1080"/>
        <w:rPr>
          <w:rFonts w:ascii="Arial" w:hAnsi="Arial" w:cs="Arial"/>
          <w:b/>
          <w:color w:val="auto"/>
          <w:sz w:val="22"/>
          <w:szCs w:val="22"/>
        </w:rPr>
      </w:pPr>
      <w:r w:rsidRPr="00EF5319">
        <w:rPr>
          <w:rFonts w:ascii="Arial" w:hAnsi="Arial" w:cs="Arial"/>
          <w:b/>
          <w:color w:val="auto"/>
          <w:sz w:val="22"/>
          <w:szCs w:val="22"/>
        </w:rPr>
        <w:t xml:space="preserve">Incomplete </w:t>
      </w:r>
      <w:r w:rsidR="00EF5319">
        <w:rPr>
          <w:rFonts w:ascii="Arial" w:hAnsi="Arial" w:cs="Arial"/>
          <w:b/>
          <w:color w:val="auto"/>
          <w:sz w:val="22"/>
          <w:szCs w:val="22"/>
        </w:rPr>
        <w:t>A</w:t>
      </w:r>
      <w:r w:rsidRPr="00EF5319">
        <w:rPr>
          <w:rFonts w:ascii="Arial" w:hAnsi="Arial" w:cs="Arial"/>
          <w:b/>
          <w:color w:val="auto"/>
          <w:sz w:val="22"/>
          <w:szCs w:val="22"/>
        </w:rPr>
        <w:t xml:space="preserve">pplications </w:t>
      </w:r>
      <w:r w:rsidR="00EF5319">
        <w:rPr>
          <w:rFonts w:ascii="Arial" w:hAnsi="Arial" w:cs="Arial"/>
          <w:b/>
          <w:color w:val="auto"/>
          <w:sz w:val="22"/>
          <w:szCs w:val="22"/>
        </w:rPr>
        <w:t>W</w:t>
      </w:r>
      <w:r w:rsidRPr="00EF5319">
        <w:rPr>
          <w:rFonts w:ascii="Arial" w:hAnsi="Arial" w:cs="Arial"/>
          <w:b/>
          <w:color w:val="auto"/>
          <w:sz w:val="22"/>
          <w:szCs w:val="22"/>
        </w:rPr>
        <w:t xml:space="preserve">ill </w:t>
      </w:r>
      <w:r w:rsidR="00EF5319">
        <w:rPr>
          <w:rFonts w:ascii="Arial" w:hAnsi="Arial" w:cs="Arial"/>
          <w:b/>
          <w:color w:val="auto"/>
          <w:sz w:val="22"/>
          <w:szCs w:val="22"/>
        </w:rPr>
        <w:t>N</w:t>
      </w:r>
      <w:r w:rsidRPr="00EF5319">
        <w:rPr>
          <w:rFonts w:ascii="Arial" w:hAnsi="Arial" w:cs="Arial"/>
          <w:b/>
          <w:color w:val="auto"/>
          <w:sz w:val="22"/>
          <w:szCs w:val="22"/>
        </w:rPr>
        <w:t xml:space="preserve">ot </w:t>
      </w:r>
      <w:r w:rsidR="00EF5319">
        <w:rPr>
          <w:rFonts w:ascii="Arial" w:hAnsi="Arial" w:cs="Arial"/>
          <w:b/>
          <w:color w:val="auto"/>
          <w:sz w:val="22"/>
          <w:szCs w:val="22"/>
        </w:rPr>
        <w:t>Be Pr</w:t>
      </w:r>
      <w:r w:rsidRPr="00EF5319">
        <w:rPr>
          <w:rFonts w:ascii="Arial" w:hAnsi="Arial" w:cs="Arial"/>
          <w:b/>
          <w:color w:val="auto"/>
          <w:sz w:val="22"/>
          <w:szCs w:val="22"/>
        </w:rPr>
        <w:t>ocessed.</w:t>
      </w:r>
    </w:p>
    <w:p w:rsidR="009E2356" w:rsidRPr="00015E80" w:rsidRDefault="009E2356" w:rsidP="00831161">
      <w:pPr>
        <w:spacing w:line="276" w:lineRule="auto"/>
        <w:rPr>
          <w:rFonts w:ascii="Arial" w:hAnsi="Arial" w:cs="Arial"/>
          <w:color w:val="auto"/>
          <w:sz w:val="22"/>
          <w:szCs w:val="22"/>
        </w:rPr>
      </w:pPr>
    </w:p>
    <w:p w:rsidR="009E2356" w:rsidRPr="00015E80" w:rsidRDefault="009E2356" w:rsidP="00831161">
      <w:pPr>
        <w:numPr>
          <w:ilvl w:val="0"/>
          <w:numId w:val="4"/>
        </w:numPr>
        <w:tabs>
          <w:tab w:val="clear" w:pos="720"/>
          <w:tab w:val="num" w:pos="360"/>
        </w:tabs>
        <w:spacing w:line="276" w:lineRule="auto"/>
        <w:ind w:left="360"/>
        <w:rPr>
          <w:rFonts w:ascii="Arial" w:hAnsi="Arial" w:cs="Arial"/>
          <w:color w:val="auto"/>
          <w:sz w:val="22"/>
          <w:szCs w:val="22"/>
        </w:rPr>
      </w:pPr>
      <w:r w:rsidRPr="00015E80">
        <w:rPr>
          <w:rFonts w:ascii="Arial" w:hAnsi="Arial" w:cs="Arial"/>
          <w:color w:val="auto"/>
          <w:sz w:val="22"/>
          <w:szCs w:val="22"/>
        </w:rPr>
        <w:t xml:space="preserve">Submit application before </w:t>
      </w:r>
      <w:r w:rsidRPr="001E05D0">
        <w:rPr>
          <w:rFonts w:ascii="Arial" w:hAnsi="Arial" w:cs="Arial"/>
          <w:b/>
          <w:color w:val="auto"/>
          <w:sz w:val="22"/>
          <w:szCs w:val="22"/>
        </w:rPr>
        <w:t xml:space="preserve">4:00 p.m. </w:t>
      </w:r>
      <w:r w:rsidR="00724871" w:rsidRPr="001E05D0">
        <w:rPr>
          <w:rFonts w:ascii="Arial" w:hAnsi="Arial" w:cs="Arial"/>
          <w:b/>
          <w:color w:val="auto"/>
          <w:sz w:val="22"/>
          <w:szCs w:val="22"/>
        </w:rPr>
        <w:t xml:space="preserve">on </w:t>
      </w:r>
      <w:r w:rsidR="00724871" w:rsidRPr="00CB4C7D">
        <w:rPr>
          <w:rFonts w:ascii="Arial" w:hAnsi="Arial" w:cs="Arial"/>
          <w:b/>
          <w:strike/>
          <w:color w:val="auto"/>
          <w:sz w:val="22"/>
          <w:szCs w:val="22"/>
        </w:rPr>
        <w:t>Friday, January 6, 2012</w:t>
      </w:r>
      <w:r w:rsidR="00724871" w:rsidRPr="001E05D0">
        <w:rPr>
          <w:rFonts w:ascii="Arial" w:hAnsi="Arial" w:cs="Arial"/>
          <w:b/>
          <w:color w:val="auto"/>
          <w:sz w:val="22"/>
          <w:szCs w:val="22"/>
        </w:rPr>
        <w:t>.</w:t>
      </w:r>
    </w:p>
    <w:p w:rsidR="009E2356" w:rsidRPr="00015E80" w:rsidRDefault="009E2356" w:rsidP="00831161">
      <w:pPr>
        <w:spacing w:line="276" w:lineRule="auto"/>
        <w:ind w:left="360"/>
        <w:rPr>
          <w:rFonts w:ascii="Arial" w:hAnsi="Arial" w:cs="Arial"/>
          <w:color w:val="auto"/>
          <w:sz w:val="22"/>
          <w:szCs w:val="22"/>
        </w:rPr>
      </w:pPr>
    </w:p>
    <w:p w:rsidR="009E2356" w:rsidRPr="00015E80" w:rsidRDefault="009E2356" w:rsidP="00831161">
      <w:pPr>
        <w:spacing w:line="276" w:lineRule="auto"/>
        <w:rPr>
          <w:rFonts w:ascii="Arial" w:hAnsi="Arial" w:cs="Arial"/>
          <w:b/>
          <w:color w:val="auto"/>
          <w:sz w:val="22"/>
          <w:szCs w:val="22"/>
        </w:rPr>
      </w:pPr>
    </w:p>
    <w:p w:rsidR="00EF5319" w:rsidRPr="0012305A" w:rsidRDefault="00EF5319" w:rsidP="00EF5319">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rFonts w:ascii="Arial" w:hAnsi="Arial" w:cs="Arial"/>
          <w:b/>
          <w:color w:val="auto"/>
        </w:rPr>
      </w:pPr>
      <w:r>
        <w:rPr>
          <w:rFonts w:ascii="Arial" w:hAnsi="Arial" w:cs="Arial"/>
          <w:b/>
          <w:color w:val="auto"/>
          <w:sz w:val="30"/>
          <w:szCs w:val="30"/>
        </w:rPr>
        <w:t>D</w:t>
      </w:r>
      <w:r>
        <w:rPr>
          <w:rFonts w:ascii="Arial" w:hAnsi="Arial" w:cs="Arial"/>
          <w:b/>
          <w:color w:val="auto"/>
        </w:rPr>
        <w:t>ISCLAIMERS</w:t>
      </w:r>
    </w:p>
    <w:p w:rsidR="00EF5319" w:rsidRPr="00015E80" w:rsidRDefault="00EF5319" w:rsidP="00831161">
      <w:pPr>
        <w:spacing w:line="276" w:lineRule="auto"/>
        <w:rPr>
          <w:rFonts w:ascii="Arial" w:hAnsi="Arial" w:cs="Arial"/>
          <w:b/>
          <w:color w:val="auto"/>
          <w:sz w:val="22"/>
          <w:szCs w:val="22"/>
        </w:rPr>
      </w:pPr>
    </w:p>
    <w:p w:rsidR="009E2356" w:rsidRDefault="009E2356" w:rsidP="00EF5319">
      <w:pPr>
        <w:numPr>
          <w:ilvl w:val="0"/>
          <w:numId w:val="6"/>
        </w:numPr>
        <w:spacing w:line="276" w:lineRule="auto"/>
        <w:jc w:val="both"/>
        <w:rPr>
          <w:rFonts w:ascii="Arial" w:hAnsi="Arial" w:cs="Arial"/>
          <w:color w:val="auto"/>
          <w:sz w:val="22"/>
          <w:szCs w:val="22"/>
        </w:rPr>
      </w:pPr>
      <w:bookmarkStart w:id="2" w:name="_Toc415021169"/>
      <w:bookmarkStart w:id="3" w:name="_Toc417897568"/>
      <w:r w:rsidRPr="00015E80">
        <w:rPr>
          <w:rFonts w:ascii="Arial" w:hAnsi="Arial" w:cs="Arial"/>
          <w:color w:val="auto"/>
          <w:sz w:val="22"/>
          <w:szCs w:val="22"/>
        </w:rPr>
        <w:t>All funding decisions made under these guidelines shall be made solely at the discretion of the City</w:t>
      </w:r>
      <w:r w:rsidR="00EF5319">
        <w:rPr>
          <w:rFonts w:ascii="Arial" w:hAnsi="Arial" w:cs="Arial"/>
          <w:color w:val="auto"/>
          <w:sz w:val="22"/>
          <w:szCs w:val="22"/>
        </w:rPr>
        <w:t xml:space="preserve"> of Mobile</w:t>
      </w:r>
      <w:r w:rsidRPr="00015E80">
        <w:rPr>
          <w:rFonts w:ascii="Arial" w:hAnsi="Arial" w:cs="Arial"/>
          <w:color w:val="auto"/>
          <w:sz w:val="22"/>
          <w:szCs w:val="22"/>
        </w:rPr>
        <w:t>. The City</w:t>
      </w:r>
      <w:r w:rsidR="00EF5319">
        <w:rPr>
          <w:rFonts w:ascii="Arial" w:hAnsi="Arial" w:cs="Arial"/>
          <w:color w:val="auto"/>
          <w:sz w:val="22"/>
          <w:szCs w:val="22"/>
        </w:rPr>
        <w:t>,</w:t>
      </w:r>
      <w:r w:rsidRPr="00015E80">
        <w:rPr>
          <w:rFonts w:ascii="Arial" w:hAnsi="Arial" w:cs="Arial"/>
          <w:color w:val="auto"/>
          <w:sz w:val="22"/>
          <w:szCs w:val="22"/>
        </w:rPr>
        <w:t xml:space="preserve"> in no way</w:t>
      </w:r>
      <w:r w:rsidR="00EF5319">
        <w:rPr>
          <w:rFonts w:ascii="Arial" w:hAnsi="Arial" w:cs="Arial"/>
          <w:color w:val="auto"/>
          <w:sz w:val="22"/>
          <w:szCs w:val="22"/>
        </w:rPr>
        <w:t>,</w:t>
      </w:r>
      <w:r w:rsidRPr="00015E80">
        <w:rPr>
          <w:rFonts w:ascii="Arial" w:hAnsi="Arial" w:cs="Arial"/>
          <w:color w:val="auto"/>
          <w:sz w:val="22"/>
          <w:szCs w:val="22"/>
        </w:rPr>
        <w:t xml:space="preserve"> represents or warrants to any Applicant, </w:t>
      </w:r>
      <w:r w:rsidR="00EF5319">
        <w:rPr>
          <w:rFonts w:ascii="Arial" w:hAnsi="Arial" w:cs="Arial"/>
          <w:color w:val="auto"/>
          <w:sz w:val="22"/>
          <w:szCs w:val="22"/>
        </w:rPr>
        <w:t>I</w:t>
      </w:r>
      <w:r w:rsidRPr="00015E80">
        <w:rPr>
          <w:rFonts w:ascii="Arial" w:hAnsi="Arial" w:cs="Arial"/>
          <w:color w:val="auto"/>
          <w:sz w:val="22"/>
          <w:szCs w:val="22"/>
        </w:rPr>
        <w:t xml:space="preserve">nvestor, </w:t>
      </w:r>
      <w:r w:rsidR="00EF5319">
        <w:rPr>
          <w:rFonts w:ascii="Arial" w:hAnsi="Arial" w:cs="Arial"/>
          <w:color w:val="auto"/>
          <w:sz w:val="22"/>
          <w:szCs w:val="22"/>
        </w:rPr>
        <w:t>L</w:t>
      </w:r>
      <w:r w:rsidRPr="00015E80">
        <w:rPr>
          <w:rFonts w:ascii="Arial" w:hAnsi="Arial" w:cs="Arial"/>
          <w:color w:val="auto"/>
          <w:sz w:val="22"/>
          <w:szCs w:val="22"/>
        </w:rPr>
        <w:t>ender, or any other party that a proposed project is, in fact, feasible or viable.</w:t>
      </w:r>
      <w:bookmarkEnd w:id="2"/>
      <w:bookmarkEnd w:id="3"/>
    </w:p>
    <w:p w:rsidR="00EF5319" w:rsidRPr="00015E80" w:rsidRDefault="00EF5319" w:rsidP="00EF5319">
      <w:pPr>
        <w:spacing w:line="276" w:lineRule="auto"/>
        <w:ind w:left="720"/>
        <w:jc w:val="both"/>
        <w:rPr>
          <w:rFonts w:ascii="Arial" w:hAnsi="Arial" w:cs="Arial"/>
          <w:color w:val="auto"/>
          <w:sz w:val="22"/>
          <w:szCs w:val="22"/>
        </w:rPr>
      </w:pPr>
    </w:p>
    <w:p w:rsidR="009E2356" w:rsidRPr="00015E80" w:rsidRDefault="009E2356" w:rsidP="00EF5319">
      <w:pPr>
        <w:numPr>
          <w:ilvl w:val="0"/>
          <w:numId w:val="6"/>
        </w:numPr>
        <w:spacing w:line="276" w:lineRule="auto"/>
        <w:jc w:val="both"/>
        <w:rPr>
          <w:rFonts w:ascii="Arial" w:hAnsi="Arial" w:cs="Arial"/>
          <w:color w:val="auto"/>
          <w:sz w:val="22"/>
          <w:szCs w:val="22"/>
        </w:rPr>
      </w:pPr>
      <w:bookmarkStart w:id="4" w:name="_Toc415021171"/>
      <w:bookmarkStart w:id="5" w:name="_Toc417897570"/>
      <w:r w:rsidRPr="00015E80">
        <w:rPr>
          <w:rFonts w:ascii="Arial" w:hAnsi="Arial" w:cs="Arial"/>
          <w:color w:val="auto"/>
          <w:sz w:val="22"/>
          <w:szCs w:val="22"/>
        </w:rPr>
        <w:t xml:space="preserve">The City </w:t>
      </w:r>
      <w:r w:rsidR="00EF5319">
        <w:rPr>
          <w:rFonts w:ascii="Arial" w:hAnsi="Arial" w:cs="Arial"/>
          <w:color w:val="auto"/>
          <w:sz w:val="22"/>
          <w:szCs w:val="22"/>
        </w:rPr>
        <w:t xml:space="preserve">of Mobile </w:t>
      </w:r>
      <w:r w:rsidRPr="00015E80">
        <w:rPr>
          <w:rFonts w:ascii="Arial" w:hAnsi="Arial" w:cs="Arial"/>
          <w:color w:val="auto"/>
          <w:sz w:val="22"/>
          <w:szCs w:val="22"/>
        </w:rPr>
        <w:t xml:space="preserve">reserves the right to modify or waive, on a case-by-case basis for good cause, any condition of these guidelines that is not mandated by </w:t>
      </w:r>
      <w:bookmarkEnd w:id="4"/>
      <w:bookmarkEnd w:id="5"/>
      <w:r w:rsidRPr="00015E80">
        <w:rPr>
          <w:rFonts w:ascii="Arial" w:hAnsi="Arial" w:cs="Arial"/>
          <w:color w:val="auto"/>
          <w:sz w:val="22"/>
          <w:szCs w:val="22"/>
        </w:rPr>
        <w:t>any federal, state and local laws and regulations.</w:t>
      </w:r>
    </w:p>
    <w:p w:rsidR="003672E9" w:rsidRDefault="003672E9" w:rsidP="00EF5319">
      <w:pPr>
        <w:autoSpaceDE w:val="0"/>
        <w:autoSpaceDN w:val="0"/>
        <w:adjustRightInd w:val="0"/>
        <w:spacing w:line="276" w:lineRule="auto"/>
        <w:jc w:val="both"/>
        <w:rPr>
          <w:rFonts w:ascii="Arial" w:hAnsi="Arial" w:cs="Arial"/>
          <w:color w:val="auto"/>
          <w:sz w:val="22"/>
          <w:szCs w:val="22"/>
        </w:rPr>
      </w:pPr>
    </w:p>
    <w:p w:rsidR="00EF5319" w:rsidRPr="00015E80" w:rsidRDefault="00EF5319" w:rsidP="00EF5319">
      <w:pPr>
        <w:autoSpaceDE w:val="0"/>
        <w:autoSpaceDN w:val="0"/>
        <w:adjustRightInd w:val="0"/>
        <w:spacing w:line="276" w:lineRule="auto"/>
        <w:jc w:val="both"/>
        <w:rPr>
          <w:rFonts w:ascii="Arial" w:hAnsi="Arial" w:cs="Arial"/>
          <w:color w:val="auto"/>
          <w:sz w:val="22"/>
          <w:szCs w:val="22"/>
        </w:rPr>
      </w:pPr>
    </w:p>
    <w:p w:rsidR="00EF5319" w:rsidRDefault="00EF5319" w:rsidP="00EF5319">
      <w:pPr>
        <w:pBdr>
          <w:top w:val="single" w:sz="6" w:space="1" w:color="FF0000"/>
          <w:left w:val="single" w:sz="6" w:space="4" w:color="FF0000"/>
          <w:bottom w:val="single" w:sz="6" w:space="1" w:color="FF0000"/>
          <w:right w:val="single" w:sz="6" w:space="4" w:color="FF0000"/>
        </w:pBdr>
        <w:spacing w:line="276" w:lineRule="auto"/>
        <w:ind w:left="2520" w:hanging="2520"/>
        <w:jc w:val="center"/>
        <w:rPr>
          <w:rFonts w:ascii="Arial" w:hAnsi="Arial" w:cs="Arial"/>
          <w:b/>
          <w:color w:val="auto"/>
        </w:rPr>
      </w:pPr>
    </w:p>
    <w:p w:rsidR="00EF5319" w:rsidRPr="00EF5319" w:rsidRDefault="00EF5319" w:rsidP="00EF5319">
      <w:pPr>
        <w:pBdr>
          <w:top w:val="single" w:sz="6" w:space="1" w:color="FF0000"/>
          <w:left w:val="single" w:sz="6" w:space="4" w:color="FF0000"/>
          <w:bottom w:val="single" w:sz="6" w:space="1" w:color="FF0000"/>
          <w:right w:val="single" w:sz="6" w:space="4" w:color="FF0000"/>
        </w:pBdr>
        <w:spacing w:line="276" w:lineRule="auto"/>
        <w:ind w:left="2520" w:hanging="2520"/>
        <w:jc w:val="center"/>
        <w:rPr>
          <w:rFonts w:ascii="Arial" w:hAnsi="Arial" w:cs="Arial"/>
          <w:b/>
          <w:color w:val="auto"/>
        </w:rPr>
      </w:pPr>
      <w:r w:rsidRPr="00EF5319">
        <w:rPr>
          <w:rFonts w:ascii="Arial" w:hAnsi="Arial" w:cs="Arial"/>
          <w:b/>
          <w:color w:val="auto"/>
        </w:rPr>
        <w:t>If You Have Any Questions or Need Additional Information, Please Contact:</w:t>
      </w:r>
    </w:p>
    <w:p w:rsidR="00EF5319" w:rsidRPr="00015E80" w:rsidRDefault="00EF5319" w:rsidP="00EF5319">
      <w:pPr>
        <w:pBdr>
          <w:top w:val="single" w:sz="6" w:space="1" w:color="FF0000"/>
          <w:left w:val="single" w:sz="6" w:space="4" w:color="FF0000"/>
          <w:bottom w:val="single" w:sz="6" w:space="1" w:color="FF0000"/>
          <w:right w:val="single" w:sz="6" w:space="4" w:color="FF0000"/>
        </w:pBdr>
        <w:spacing w:line="276" w:lineRule="auto"/>
        <w:rPr>
          <w:rFonts w:ascii="Arial" w:hAnsi="Arial" w:cs="Arial"/>
          <w:b/>
          <w:color w:val="auto"/>
          <w:sz w:val="22"/>
          <w:szCs w:val="22"/>
        </w:rPr>
      </w:pPr>
    </w:p>
    <w:p w:rsidR="00EF5319" w:rsidRPr="00EF5319" w:rsidRDefault="00EF5319" w:rsidP="00EF5319">
      <w:pPr>
        <w:pBdr>
          <w:top w:val="single" w:sz="6" w:space="1" w:color="FF0000"/>
          <w:left w:val="single" w:sz="6" w:space="4" w:color="FF0000"/>
          <w:bottom w:val="single" w:sz="6" w:space="1" w:color="FF0000"/>
          <w:right w:val="single" w:sz="6" w:space="4" w:color="FF0000"/>
        </w:pBdr>
        <w:autoSpaceDE w:val="0"/>
        <w:autoSpaceDN w:val="0"/>
        <w:adjustRightInd w:val="0"/>
        <w:spacing w:line="276" w:lineRule="auto"/>
        <w:jc w:val="center"/>
        <w:rPr>
          <w:rFonts w:ascii="Arial" w:hAnsi="Arial" w:cs="Arial"/>
          <w:b/>
          <w:color w:val="auto"/>
        </w:rPr>
      </w:pPr>
      <w:r w:rsidRPr="00EF5319">
        <w:rPr>
          <w:rFonts w:ascii="Arial" w:hAnsi="Arial" w:cs="Arial"/>
          <w:b/>
          <w:color w:val="auto"/>
        </w:rPr>
        <w:t>City of Mobile</w:t>
      </w:r>
    </w:p>
    <w:p w:rsidR="00EF5319" w:rsidRPr="00EF5319" w:rsidRDefault="00EF5319" w:rsidP="00EF5319">
      <w:pPr>
        <w:pBdr>
          <w:top w:val="single" w:sz="6" w:space="1" w:color="FF0000"/>
          <w:left w:val="single" w:sz="6" w:space="4" w:color="FF0000"/>
          <w:bottom w:val="single" w:sz="6" w:space="1" w:color="FF0000"/>
          <w:right w:val="single" w:sz="6" w:space="4" w:color="FF0000"/>
        </w:pBdr>
        <w:autoSpaceDE w:val="0"/>
        <w:autoSpaceDN w:val="0"/>
        <w:adjustRightInd w:val="0"/>
        <w:spacing w:line="276" w:lineRule="auto"/>
        <w:jc w:val="center"/>
        <w:rPr>
          <w:rFonts w:ascii="Arial" w:hAnsi="Arial" w:cs="Arial"/>
          <w:b/>
          <w:color w:val="auto"/>
        </w:rPr>
      </w:pPr>
      <w:r w:rsidRPr="00EF5319">
        <w:rPr>
          <w:rFonts w:ascii="Arial" w:hAnsi="Arial" w:cs="Arial"/>
          <w:b/>
          <w:color w:val="auto"/>
        </w:rPr>
        <w:t xml:space="preserve"> Community Planning &amp; Development Department</w:t>
      </w:r>
    </w:p>
    <w:p w:rsidR="00EF5319" w:rsidRPr="00EF5319" w:rsidRDefault="00EF5319" w:rsidP="00EF5319">
      <w:pPr>
        <w:pBdr>
          <w:top w:val="single" w:sz="6" w:space="1" w:color="FF0000"/>
          <w:left w:val="single" w:sz="6" w:space="4" w:color="FF0000"/>
          <w:bottom w:val="single" w:sz="6" w:space="1" w:color="FF0000"/>
          <w:right w:val="single" w:sz="6" w:space="4" w:color="FF0000"/>
        </w:pBdr>
        <w:spacing w:line="276" w:lineRule="auto"/>
        <w:jc w:val="center"/>
        <w:rPr>
          <w:rFonts w:ascii="Arial" w:hAnsi="Arial" w:cs="Arial"/>
          <w:b/>
          <w:color w:val="auto"/>
        </w:rPr>
      </w:pPr>
      <w:r w:rsidRPr="00EF5319">
        <w:rPr>
          <w:rFonts w:ascii="Arial" w:hAnsi="Arial" w:cs="Arial"/>
          <w:b/>
          <w:color w:val="auto"/>
        </w:rPr>
        <w:t>205 Government Street</w:t>
      </w:r>
    </w:p>
    <w:p w:rsidR="00EF5319" w:rsidRPr="00EF5319" w:rsidRDefault="00EF5319" w:rsidP="00EF5319">
      <w:pPr>
        <w:pBdr>
          <w:top w:val="single" w:sz="6" w:space="1" w:color="FF0000"/>
          <w:left w:val="single" w:sz="6" w:space="4" w:color="FF0000"/>
          <w:bottom w:val="single" w:sz="6" w:space="1" w:color="FF0000"/>
          <w:right w:val="single" w:sz="6" w:space="4" w:color="FF0000"/>
        </w:pBdr>
        <w:spacing w:line="276" w:lineRule="auto"/>
        <w:jc w:val="center"/>
        <w:rPr>
          <w:rFonts w:ascii="Arial" w:hAnsi="Arial" w:cs="Arial"/>
          <w:b/>
          <w:color w:val="auto"/>
        </w:rPr>
      </w:pPr>
      <w:r w:rsidRPr="00EF5319">
        <w:rPr>
          <w:rFonts w:ascii="Arial" w:hAnsi="Arial" w:cs="Arial"/>
          <w:b/>
          <w:color w:val="auto"/>
        </w:rPr>
        <w:t>South Tower, Suite 508</w:t>
      </w:r>
    </w:p>
    <w:p w:rsidR="00EF5319" w:rsidRPr="00EF5319" w:rsidRDefault="00EF5319" w:rsidP="00EF5319">
      <w:pPr>
        <w:pBdr>
          <w:top w:val="single" w:sz="6" w:space="1" w:color="FF0000"/>
          <w:left w:val="single" w:sz="6" w:space="4" w:color="FF0000"/>
          <w:bottom w:val="single" w:sz="6" w:space="1" w:color="FF0000"/>
          <w:right w:val="single" w:sz="6" w:space="4" w:color="FF0000"/>
        </w:pBdr>
        <w:spacing w:line="276" w:lineRule="auto"/>
        <w:jc w:val="center"/>
        <w:rPr>
          <w:rFonts w:ascii="Arial" w:hAnsi="Arial" w:cs="Arial"/>
          <w:b/>
          <w:color w:val="auto"/>
        </w:rPr>
      </w:pPr>
      <w:r w:rsidRPr="00EF5319">
        <w:rPr>
          <w:rFonts w:ascii="Arial" w:hAnsi="Arial" w:cs="Arial"/>
          <w:b/>
          <w:color w:val="auto"/>
        </w:rPr>
        <w:t>Mobile, AL 36602</w:t>
      </w:r>
    </w:p>
    <w:p w:rsidR="00EF5319" w:rsidRDefault="00EF5319" w:rsidP="00EF5319">
      <w:pPr>
        <w:pBdr>
          <w:top w:val="single" w:sz="6" w:space="1" w:color="FF0000"/>
          <w:left w:val="single" w:sz="6" w:space="4" w:color="FF0000"/>
          <w:bottom w:val="single" w:sz="6" w:space="1" w:color="FF0000"/>
          <w:right w:val="single" w:sz="6" w:space="4" w:color="FF0000"/>
        </w:pBdr>
        <w:spacing w:line="276" w:lineRule="auto"/>
        <w:jc w:val="center"/>
        <w:rPr>
          <w:rFonts w:ascii="Arial" w:hAnsi="Arial" w:cs="Arial"/>
          <w:b/>
          <w:color w:val="auto"/>
        </w:rPr>
      </w:pPr>
      <w:r w:rsidRPr="00EF5319">
        <w:rPr>
          <w:rFonts w:ascii="Arial" w:hAnsi="Arial" w:cs="Arial"/>
          <w:b/>
          <w:color w:val="auto"/>
        </w:rPr>
        <w:t xml:space="preserve"> (251)</w:t>
      </w:r>
      <w:r>
        <w:rPr>
          <w:rFonts w:ascii="Arial" w:hAnsi="Arial" w:cs="Arial"/>
          <w:b/>
          <w:color w:val="auto"/>
        </w:rPr>
        <w:t xml:space="preserve"> </w:t>
      </w:r>
      <w:r w:rsidRPr="00EF5319">
        <w:rPr>
          <w:rFonts w:ascii="Arial" w:hAnsi="Arial" w:cs="Arial"/>
          <w:b/>
          <w:color w:val="auto"/>
        </w:rPr>
        <w:t>208-6290</w:t>
      </w:r>
    </w:p>
    <w:p w:rsidR="001C78B1" w:rsidRPr="00EF5319" w:rsidRDefault="001C78B1" w:rsidP="00EF5319">
      <w:pPr>
        <w:pBdr>
          <w:top w:val="single" w:sz="6" w:space="1" w:color="FF0000"/>
          <w:left w:val="single" w:sz="6" w:space="4" w:color="FF0000"/>
          <w:bottom w:val="single" w:sz="6" w:space="1" w:color="FF0000"/>
          <w:right w:val="single" w:sz="6" w:space="4" w:color="FF0000"/>
        </w:pBdr>
        <w:spacing w:line="276" w:lineRule="auto"/>
        <w:jc w:val="center"/>
        <w:rPr>
          <w:rFonts w:ascii="Arial" w:hAnsi="Arial" w:cs="Arial"/>
          <w:b/>
          <w:color w:val="auto"/>
        </w:rPr>
      </w:pPr>
    </w:p>
    <w:p w:rsidR="004C3E57" w:rsidRPr="001C78B1" w:rsidRDefault="004C3E57" w:rsidP="003672E9">
      <w:pPr>
        <w:autoSpaceDE w:val="0"/>
        <w:autoSpaceDN w:val="0"/>
        <w:adjustRightInd w:val="0"/>
        <w:jc w:val="right"/>
        <w:rPr>
          <w:b/>
          <w:bCs/>
          <w:sz w:val="10"/>
          <w:szCs w:val="10"/>
        </w:rPr>
      </w:pPr>
    </w:p>
    <w:sectPr w:rsidR="004C3E57" w:rsidRPr="001C78B1" w:rsidSect="005E6C03">
      <w:footerReference w:type="default" r:id="rId10"/>
      <w:pgSz w:w="12240" w:h="15840"/>
      <w:pgMar w:top="360" w:right="1440" w:bottom="900" w:left="1440" w:header="720"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72" w:rsidRDefault="002B1972" w:rsidP="001C78B1">
      <w:r>
        <w:separator/>
      </w:r>
    </w:p>
  </w:endnote>
  <w:endnote w:type="continuationSeparator" w:id="0">
    <w:p w:rsidR="002B1972" w:rsidRDefault="002B1972" w:rsidP="001C7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B1" w:rsidRPr="001C78B1" w:rsidRDefault="001C78B1" w:rsidP="001C78B1">
    <w:pPr>
      <w:pStyle w:val="Footer"/>
      <w:pBdr>
        <w:top w:val="thinThickSmallGap" w:sz="24" w:space="1" w:color="622423" w:themeColor="accent2" w:themeShade="7F"/>
      </w:pBdr>
      <w:jc w:val="center"/>
      <w:rPr>
        <w:rFonts w:asciiTheme="majorHAnsi" w:hAnsiTheme="majorHAnsi"/>
        <w:sz w:val="19"/>
        <w:szCs w:val="19"/>
      </w:rPr>
    </w:pPr>
    <w:r w:rsidRPr="001C78B1">
      <w:rPr>
        <w:rFonts w:asciiTheme="majorHAnsi" w:hAnsiTheme="majorHAnsi"/>
        <w:sz w:val="19"/>
        <w:szCs w:val="19"/>
      </w:rPr>
      <w:t>City of Mobile</w:t>
    </w:r>
  </w:p>
  <w:p w:rsidR="001C78B1" w:rsidRPr="001C78B1" w:rsidRDefault="001D12AB" w:rsidP="001C78B1">
    <w:pPr>
      <w:pStyle w:val="Footer"/>
      <w:pBdr>
        <w:top w:val="thinThickSmallGap" w:sz="24" w:space="1" w:color="622423" w:themeColor="accent2" w:themeShade="7F"/>
      </w:pBdr>
      <w:jc w:val="center"/>
      <w:rPr>
        <w:rFonts w:asciiTheme="majorHAnsi" w:hAnsiTheme="majorHAnsi"/>
        <w:sz w:val="19"/>
        <w:szCs w:val="19"/>
      </w:rPr>
    </w:pPr>
    <w:r>
      <w:rPr>
        <w:rFonts w:asciiTheme="majorHAnsi" w:hAnsiTheme="majorHAnsi"/>
        <w:sz w:val="19"/>
        <w:szCs w:val="19"/>
      </w:rPr>
      <w:tab/>
    </w:r>
    <w:r w:rsidR="001C78B1" w:rsidRPr="001C78B1">
      <w:rPr>
        <w:rFonts w:asciiTheme="majorHAnsi" w:hAnsiTheme="majorHAnsi"/>
        <w:sz w:val="19"/>
        <w:szCs w:val="19"/>
      </w:rPr>
      <w:t xml:space="preserve"> </w:t>
    </w:r>
    <w:r>
      <w:rPr>
        <w:rFonts w:asciiTheme="majorHAnsi" w:hAnsiTheme="majorHAnsi"/>
        <w:sz w:val="19"/>
        <w:szCs w:val="19"/>
      </w:rPr>
      <w:t>REHAB LOAN PROGRAM</w:t>
    </w:r>
    <w:r>
      <w:rPr>
        <w:rFonts w:asciiTheme="majorHAnsi" w:hAnsiTheme="majorHAnsi"/>
        <w:sz w:val="19"/>
        <w:szCs w:val="19"/>
      </w:rPr>
      <w:tab/>
      <w:t>Dece</w:t>
    </w:r>
    <w:r w:rsidR="001C78B1" w:rsidRPr="001C78B1">
      <w:rPr>
        <w:rFonts w:asciiTheme="majorHAnsi" w:hAnsiTheme="majorHAnsi"/>
        <w:sz w:val="19"/>
        <w:szCs w:val="19"/>
      </w:rPr>
      <w:t>mber 2011</w:t>
    </w:r>
  </w:p>
  <w:p w:rsidR="001C78B1" w:rsidRPr="001C78B1" w:rsidRDefault="001C78B1">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72" w:rsidRDefault="002B1972" w:rsidP="001C78B1">
      <w:r>
        <w:separator/>
      </w:r>
    </w:p>
  </w:footnote>
  <w:footnote w:type="continuationSeparator" w:id="0">
    <w:p w:rsidR="002B1972" w:rsidRDefault="002B1972" w:rsidP="001C7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457"/>
    <w:multiLevelType w:val="hybridMultilevel"/>
    <w:tmpl w:val="5AC46B0E"/>
    <w:lvl w:ilvl="0" w:tplc="04090001">
      <w:start w:val="1"/>
      <w:numFmt w:val="bullet"/>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153E2FDC"/>
    <w:multiLevelType w:val="hybridMultilevel"/>
    <w:tmpl w:val="ABE2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0726A"/>
    <w:multiLevelType w:val="hybridMultilevel"/>
    <w:tmpl w:val="395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A304A"/>
    <w:multiLevelType w:val="hybridMultilevel"/>
    <w:tmpl w:val="3ACAD1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2191EA6"/>
    <w:multiLevelType w:val="hybridMultilevel"/>
    <w:tmpl w:val="ABE2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264756"/>
    <w:multiLevelType w:val="hybridMultilevel"/>
    <w:tmpl w:val="D06A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2C71F6"/>
    <w:multiLevelType w:val="hybridMultilevel"/>
    <w:tmpl w:val="94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67F62"/>
    <w:multiLevelType w:val="hybridMultilevel"/>
    <w:tmpl w:val="512C6740"/>
    <w:lvl w:ilvl="0" w:tplc="0A3E3EE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F6E4424">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C554C1"/>
    <w:multiLevelType w:val="hybridMultilevel"/>
    <w:tmpl w:val="7EB425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02887"/>
    <w:rsid w:val="00006AE9"/>
    <w:rsid w:val="00015E80"/>
    <w:rsid w:val="00031DA2"/>
    <w:rsid w:val="00033594"/>
    <w:rsid w:val="0007754C"/>
    <w:rsid w:val="000B5AFF"/>
    <w:rsid w:val="000C4173"/>
    <w:rsid w:val="0012305A"/>
    <w:rsid w:val="001C78B1"/>
    <w:rsid w:val="001D12AB"/>
    <w:rsid w:val="001D6885"/>
    <w:rsid w:val="001E05D0"/>
    <w:rsid w:val="00213A73"/>
    <w:rsid w:val="002918EE"/>
    <w:rsid w:val="002B1972"/>
    <w:rsid w:val="00337E75"/>
    <w:rsid w:val="00362E7C"/>
    <w:rsid w:val="003672E9"/>
    <w:rsid w:val="003707BF"/>
    <w:rsid w:val="003C41D3"/>
    <w:rsid w:val="004048EA"/>
    <w:rsid w:val="004C3E57"/>
    <w:rsid w:val="00553DF4"/>
    <w:rsid w:val="0058219C"/>
    <w:rsid w:val="00587F5E"/>
    <w:rsid w:val="005E6C03"/>
    <w:rsid w:val="00676E2F"/>
    <w:rsid w:val="00677038"/>
    <w:rsid w:val="006E78EE"/>
    <w:rsid w:val="00724871"/>
    <w:rsid w:val="00753A88"/>
    <w:rsid w:val="0079379A"/>
    <w:rsid w:val="007A5CF7"/>
    <w:rsid w:val="007B094F"/>
    <w:rsid w:val="00826B01"/>
    <w:rsid w:val="00831161"/>
    <w:rsid w:val="00832959"/>
    <w:rsid w:val="00836FFE"/>
    <w:rsid w:val="00874160"/>
    <w:rsid w:val="008B1E3F"/>
    <w:rsid w:val="00924606"/>
    <w:rsid w:val="00926A90"/>
    <w:rsid w:val="00950F3A"/>
    <w:rsid w:val="009D40D6"/>
    <w:rsid w:val="009D5DE9"/>
    <w:rsid w:val="009E2356"/>
    <w:rsid w:val="00A07D6C"/>
    <w:rsid w:val="00A2405F"/>
    <w:rsid w:val="00CB4C7D"/>
    <w:rsid w:val="00DC0ADB"/>
    <w:rsid w:val="00DF0E13"/>
    <w:rsid w:val="00E35396"/>
    <w:rsid w:val="00E43B8C"/>
    <w:rsid w:val="00E95120"/>
    <w:rsid w:val="00EF5319"/>
    <w:rsid w:val="00F02887"/>
    <w:rsid w:val="00F15A38"/>
    <w:rsid w:val="00F36BC0"/>
    <w:rsid w:val="00F4507C"/>
    <w:rsid w:val="00FD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87"/>
    <w:pPr>
      <w:spacing w:after="0" w:line="240" w:lineRule="auto"/>
    </w:pPr>
    <w:rPr>
      <w:rFonts w:ascii="Calibri" w:hAnsi="Calibri" w:cs="Times New Roman"/>
      <w:color w:val="1736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56"/>
    <w:pPr>
      <w:ind w:left="720"/>
    </w:pPr>
    <w:rPr>
      <w:rFonts w:ascii="Times New Roman" w:eastAsia="Times New Roman" w:hAnsi="Times New Roman"/>
      <w:color w:val="auto"/>
    </w:rPr>
  </w:style>
  <w:style w:type="paragraph" w:styleId="Header">
    <w:name w:val="header"/>
    <w:basedOn w:val="Normal"/>
    <w:link w:val="HeaderChar"/>
    <w:uiPriority w:val="99"/>
    <w:semiHidden/>
    <w:unhideWhenUsed/>
    <w:rsid w:val="001C78B1"/>
    <w:pPr>
      <w:tabs>
        <w:tab w:val="center" w:pos="4680"/>
        <w:tab w:val="right" w:pos="9360"/>
      </w:tabs>
    </w:pPr>
  </w:style>
  <w:style w:type="character" w:customStyle="1" w:styleId="HeaderChar">
    <w:name w:val="Header Char"/>
    <w:basedOn w:val="DefaultParagraphFont"/>
    <w:link w:val="Header"/>
    <w:uiPriority w:val="99"/>
    <w:semiHidden/>
    <w:rsid w:val="001C78B1"/>
    <w:rPr>
      <w:rFonts w:ascii="Calibri" w:hAnsi="Calibri" w:cs="Times New Roman"/>
      <w:color w:val="17365D"/>
      <w:sz w:val="24"/>
      <w:szCs w:val="24"/>
    </w:rPr>
  </w:style>
  <w:style w:type="paragraph" w:styleId="Footer">
    <w:name w:val="footer"/>
    <w:basedOn w:val="Normal"/>
    <w:link w:val="FooterChar"/>
    <w:uiPriority w:val="99"/>
    <w:unhideWhenUsed/>
    <w:rsid w:val="001C78B1"/>
    <w:pPr>
      <w:tabs>
        <w:tab w:val="center" w:pos="4680"/>
        <w:tab w:val="right" w:pos="9360"/>
      </w:tabs>
    </w:pPr>
  </w:style>
  <w:style w:type="character" w:customStyle="1" w:styleId="FooterChar">
    <w:name w:val="Footer Char"/>
    <w:basedOn w:val="DefaultParagraphFont"/>
    <w:link w:val="Footer"/>
    <w:uiPriority w:val="99"/>
    <w:rsid w:val="001C78B1"/>
    <w:rPr>
      <w:rFonts w:ascii="Calibri" w:hAnsi="Calibri" w:cs="Times New Roman"/>
      <w:color w:val="17365D"/>
      <w:sz w:val="24"/>
      <w:szCs w:val="24"/>
    </w:rPr>
  </w:style>
  <w:style w:type="paragraph" w:styleId="BalloonText">
    <w:name w:val="Balloon Text"/>
    <w:basedOn w:val="Normal"/>
    <w:link w:val="BalloonTextChar"/>
    <w:uiPriority w:val="99"/>
    <w:semiHidden/>
    <w:unhideWhenUsed/>
    <w:rsid w:val="00587F5E"/>
    <w:rPr>
      <w:rFonts w:ascii="Tahoma" w:hAnsi="Tahoma" w:cs="Tahoma"/>
      <w:sz w:val="16"/>
      <w:szCs w:val="16"/>
    </w:rPr>
  </w:style>
  <w:style w:type="character" w:customStyle="1" w:styleId="BalloonTextChar">
    <w:name w:val="Balloon Text Char"/>
    <w:basedOn w:val="DefaultParagraphFont"/>
    <w:link w:val="BalloonText"/>
    <w:uiPriority w:val="99"/>
    <w:semiHidden/>
    <w:rsid w:val="00587F5E"/>
    <w:rPr>
      <w:rFonts w:ascii="Tahoma" w:hAnsi="Tahoma" w:cs="Tahoma"/>
      <w:color w:val="17365D"/>
      <w:sz w:val="16"/>
      <w:szCs w:val="16"/>
    </w:rPr>
  </w:style>
</w:styles>
</file>

<file path=word/webSettings.xml><?xml version="1.0" encoding="utf-8"?>
<w:webSettings xmlns:r="http://schemas.openxmlformats.org/officeDocument/2006/relationships" xmlns:w="http://schemas.openxmlformats.org/wordprocessingml/2006/main">
  <w:divs>
    <w:div w:id="332071956">
      <w:bodyDiv w:val="1"/>
      <w:marLeft w:val="0"/>
      <w:marRight w:val="0"/>
      <w:marTop w:val="0"/>
      <w:marBottom w:val="0"/>
      <w:divBdr>
        <w:top w:val="none" w:sz="0" w:space="0" w:color="auto"/>
        <w:left w:val="none" w:sz="0" w:space="0" w:color="auto"/>
        <w:bottom w:val="none" w:sz="0" w:space="0" w:color="auto"/>
        <w:right w:val="none" w:sz="0" w:space="0" w:color="auto"/>
      </w:divBdr>
    </w:div>
    <w:div w:id="730807484">
      <w:bodyDiv w:val="1"/>
      <w:marLeft w:val="0"/>
      <w:marRight w:val="0"/>
      <w:marTop w:val="0"/>
      <w:marBottom w:val="0"/>
      <w:divBdr>
        <w:top w:val="none" w:sz="0" w:space="0" w:color="auto"/>
        <w:left w:val="none" w:sz="0" w:space="0" w:color="auto"/>
        <w:bottom w:val="none" w:sz="0" w:space="0" w:color="auto"/>
        <w:right w:val="none" w:sz="0" w:space="0" w:color="auto"/>
      </w:divBdr>
    </w:div>
    <w:div w:id="1208487195">
      <w:bodyDiv w:val="1"/>
      <w:marLeft w:val="0"/>
      <w:marRight w:val="0"/>
      <w:marTop w:val="0"/>
      <w:marBottom w:val="0"/>
      <w:divBdr>
        <w:top w:val="none" w:sz="0" w:space="0" w:color="auto"/>
        <w:left w:val="none" w:sz="0" w:space="0" w:color="auto"/>
        <w:bottom w:val="none" w:sz="0" w:space="0" w:color="auto"/>
        <w:right w:val="none" w:sz="0" w:space="0" w:color="auto"/>
      </w:divBdr>
    </w:div>
    <w:div w:id="1302345020">
      <w:bodyDiv w:val="1"/>
      <w:marLeft w:val="0"/>
      <w:marRight w:val="0"/>
      <w:marTop w:val="0"/>
      <w:marBottom w:val="0"/>
      <w:divBdr>
        <w:top w:val="none" w:sz="0" w:space="0" w:color="auto"/>
        <w:left w:val="none" w:sz="0" w:space="0" w:color="auto"/>
        <w:bottom w:val="none" w:sz="0" w:space="0" w:color="auto"/>
        <w:right w:val="none" w:sz="0" w:space="0" w:color="auto"/>
      </w:divBdr>
    </w:div>
    <w:div w:id="15787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DC42-C4A5-4CD0-9CE2-E20CC995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Ogundele, Jelili</dc:creator>
  <cp:lastModifiedBy> </cp:lastModifiedBy>
  <cp:revision>4</cp:revision>
  <cp:lastPrinted>2011-12-16T23:26:00Z</cp:lastPrinted>
  <dcterms:created xsi:type="dcterms:W3CDTF">2011-12-16T23:26:00Z</dcterms:created>
  <dcterms:modified xsi:type="dcterms:W3CDTF">2012-01-18T21:30:00Z</dcterms:modified>
</cp:coreProperties>
</file>