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7CD" w:rsidRDefault="00DE17CD" w:rsidP="00DE17CD">
      <w:pPr>
        <w:jc w:val="center"/>
      </w:pPr>
    </w:p>
    <w:p w:rsidR="00DE17CD" w:rsidRDefault="00DE17CD" w:rsidP="00DE17CD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A27118" wp14:editId="1ED971EC">
            <wp:simplePos x="0" y="0"/>
            <wp:positionH relativeFrom="column">
              <wp:posOffset>2390775</wp:posOffset>
            </wp:positionH>
            <wp:positionV relativeFrom="paragraph">
              <wp:posOffset>-781050</wp:posOffset>
            </wp:positionV>
            <wp:extent cx="733425" cy="137731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E17CD" w:rsidTr="00905C27">
        <w:tc>
          <w:tcPr>
            <w:tcW w:w="4675" w:type="dxa"/>
          </w:tcPr>
          <w:p w:rsidR="00DE17CD" w:rsidRDefault="00DE17CD" w:rsidP="00905C27">
            <w:pPr>
              <w:spacing w:after="0" w:line="240" w:lineRule="auto"/>
              <w:rPr>
                <w:rFonts w:ascii="Times New Roman" w:hAnsi="Times New Roman"/>
                <w:color w:val="003366"/>
                <w:sz w:val="24"/>
                <w:szCs w:val="24"/>
              </w:rPr>
            </w:pPr>
          </w:p>
          <w:p w:rsidR="00DE17CD" w:rsidRDefault="00DE17CD" w:rsidP="00905C27">
            <w:pPr>
              <w:spacing w:after="0" w:line="240" w:lineRule="auto"/>
              <w:rPr>
                <w:rFonts w:ascii="Times New Roman" w:hAnsi="Times New Roman"/>
                <w:color w:val="003366"/>
                <w:sz w:val="24"/>
                <w:szCs w:val="24"/>
              </w:rPr>
            </w:pPr>
          </w:p>
          <w:p w:rsidR="00DE17CD" w:rsidRDefault="00DE17CD" w:rsidP="00905C27">
            <w:pPr>
              <w:spacing w:after="0" w:line="240" w:lineRule="auto"/>
              <w:rPr>
                <w:rFonts w:ascii="Times New Roman" w:hAnsi="Times New Roman"/>
                <w:color w:val="003366"/>
                <w:sz w:val="24"/>
                <w:szCs w:val="24"/>
              </w:rPr>
            </w:pPr>
          </w:p>
          <w:p w:rsidR="00DE17CD" w:rsidRDefault="00DE17CD" w:rsidP="00905C27">
            <w:pPr>
              <w:spacing w:after="0" w:line="240" w:lineRule="auto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t>For Immediate R</w:t>
            </w:r>
            <w:r>
              <w:rPr>
                <w:rFonts w:ascii="Times New Roman" w:hAnsi="Times New Roman"/>
                <w:color w:val="1F4E79" w:themeColor="accent1" w:themeShade="80"/>
                <w:sz w:val="24"/>
                <w:szCs w:val="24"/>
              </w:rPr>
              <w:t>elea</w:t>
            </w:r>
            <w:r>
              <w:rPr>
                <w:rFonts w:ascii="Times New Roman" w:hAnsi="Times New Roman"/>
                <w:color w:val="003366"/>
                <w:sz w:val="24"/>
                <w:szCs w:val="24"/>
              </w:rPr>
              <w:t xml:space="preserve">se </w:t>
            </w:r>
          </w:p>
          <w:p w:rsidR="00DE17CD" w:rsidRDefault="00875AA6" w:rsidP="00905C27">
            <w:pPr>
              <w:spacing w:after="0" w:line="240" w:lineRule="auto"/>
              <w:rPr>
                <w:rFonts w:ascii="Times New Roman" w:hAnsi="Times New Roman"/>
                <w:color w:val="003366"/>
                <w:sz w:val="24"/>
                <w:szCs w:val="24"/>
              </w:rPr>
            </w:pPr>
            <w:r>
              <w:rPr>
                <w:rFonts w:ascii="Times New Roman" w:hAnsi="Times New Roman"/>
                <w:color w:val="003366"/>
                <w:sz w:val="24"/>
                <w:szCs w:val="24"/>
              </w:rPr>
              <w:t>September 26, 2024</w:t>
            </w:r>
          </w:p>
        </w:tc>
        <w:tc>
          <w:tcPr>
            <w:tcW w:w="4675" w:type="dxa"/>
          </w:tcPr>
          <w:p w:rsidR="00DE17CD" w:rsidRDefault="00DE17CD" w:rsidP="00905C27">
            <w:pPr>
              <w:spacing w:after="0" w:line="240" w:lineRule="auto"/>
              <w:jc w:val="right"/>
              <w:rPr>
                <w:rFonts w:ascii="Times New Roman" w:hAnsi="Times New Roman"/>
                <w:color w:val="003366"/>
                <w:sz w:val="24"/>
              </w:rPr>
            </w:pPr>
          </w:p>
          <w:p w:rsidR="00DE17CD" w:rsidRDefault="00DE17CD" w:rsidP="00905C27">
            <w:pPr>
              <w:spacing w:after="0" w:line="240" w:lineRule="auto"/>
              <w:jc w:val="right"/>
              <w:rPr>
                <w:rFonts w:ascii="Times New Roman" w:hAnsi="Times New Roman"/>
                <w:color w:val="003366"/>
                <w:sz w:val="24"/>
              </w:rPr>
            </w:pPr>
          </w:p>
          <w:p w:rsidR="00DE17CD" w:rsidRDefault="00DE17CD" w:rsidP="00905C27">
            <w:pPr>
              <w:spacing w:after="0" w:line="240" w:lineRule="auto"/>
              <w:jc w:val="right"/>
              <w:rPr>
                <w:rFonts w:ascii="Times New Roman" w:hAnsi="Times New Roman"/>
                <w:color w:val="003366"/>
                <w:sz w:val="24"/>
              </w:rPr>
            </w:pPr>
          </w:p>
          <w:p w:rsidR="00DE17CD" w:rsidRDefault="00DE17CD" w:rsidP="00905C27">
            <w:pPr>
              <w:spacing w:after="0" w:line="240" w:lineRule="auto"/>
              <w:jc w:val="right"/>
              <w:rPr>
                <w:color w:val="003366"/>
                <w:sz w:val="24"/>
              </w:rPr>
            </w:pPr>
            <w:r>
              <w:rPr>
                <w:rFonts w:ascii="Times New Roman" w:hAnsi="Times New Roman"/>
                <w:color w:val="003366"/>
                <w:sz w:val="24"/>
              </w:rPr>
              <w:t>Butch Ladner</w:t>
            </w:r>
            <w:r>
              <w:rPr>
                <w:rFonts w:ascii="Times New Roman" w:hAnsi="Times New Roman"/>
                <w:color w:val="003366"/>
                <w:sz w:val="24"/>
              </w:rPr>
              <w:br/>
            </w:r>
            <w:r>
              <w:rPr>
                <w:rFonts w:ascii="Times New Roman" w:hAnsi="Times New Roman"/>
                <w:color w:val="003366"/>
                <w:sz w:val="24"/>
              </w:rPr>
              <w:tab/>
              <w:t>ladnerb@cityofmobile.org</w:t>
            </w:r>
          </w:p>
        </w:tc>
      </w:tr>
    </w:tbl>
    <w:p w:rsidR="00DE17CD" w:rsidRDefault="00DE17CD" w:rsidP="00DE17C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282828"/>
          <w:sz w:val="28"/>
          <w:szCs w:val="28"/>
        </w:rPr>
      </w:pPr>
      <w:r>
        <w:rPr>
          <w:rFonts w:ascii="Times New Roman" w:hAnsi="Times New Roman"/>
          <w:b/>
          <w:bCs/>
          <w:color w:val="282828"/>
          <w:sz w:val="28"/>
          <w:szCs w:val="28"/>
        </w:rPr>
        <w:pict w14:anchorId="20A02D13">
          <v:rect id="_x0000_i1025" style="width:468pt;height:.75pt" o:hralign="center" o:hrstd="t" o:hrnoshade="t" o:hr="t" fillcolor="#036" stroked="f"/>
        </w:pict>
      </w:r>
    </w:p>
    <w:p w:rsidR="00875AA6" w:rsidRDefault="00875AA6" w:rsidP="00DE17CD">
      <w:pPr>
        <w:shd w:val="clear" w:color="auto" w:fill="FFFFFF"/>
        <w:spacing w:before="240" w:after="0" w:line="240" w:lineRule="auto"/>
        <w:jc w:val="center"/>
        <w:rPr>
          <w:rFonts w:ascii="Times New Roman" w:hAnsi="Times New Roman"/>
          <w:b/>
          <w:color w:val="003366"/>
          <w:sz w:val="28"/>
          <w:szCs w:val="28"/>
        </w:rPr>
      </w:pPr>
    </w:p>
    <w:p w:rsidR="00DE17CD" w:rsidRDefault="00DE17CD" w:rsidP="00DE17CD">
      <w:pPr>
        <w:shd w:val="clear" w:color="auto" w:fill="FFFFFF"/>
        <w:spacing w:before="240" w:after="0" w:line="240" w:lineRule="auto"/>
        <w:jc w:val="center"/>
        <w:rPr>
          <w:rFonts w:ascii="Times New Roman" w:hAnsi="Times New Roman"/>
          <w:b/>
          <w:color w:val="003366"/>
          <w:sz w:val="28"/>
          <w:szCs w:val="28"/>
        </w:rPr>
      </w:pPr>
      <w:r>
        <w:rPr>
          <w:rFonts w:ascii="Times New Roman" w:hAnsi="Times New Roman"/>
          <w:b/>
          <w:color w:val="003366"/>
          <w:sz w:val="28"/>
          <w:szCs w:val="28"/>
        </w:rPr>
        <w:t>Railroad</w:t>
      </w:r>
      <w:r>
        <w:rPr>
          <w:rFonts w:ascii="Times New Roman" w:hAnsi="Times New Roman"/>
          <w:b/>
          <w:color w:val="003366"/>
          <w:sz w:val="28"/>
          <w:szCs w:val="28"/>
        </w:rPr>
        <w:t xml:space="preserve"> Road Closure</w:t>
      </w:r>
      <w:r>
        <w:rPr>
          <w:rFonts w:ascii="Times New Roman" w:hAnsi="Times New Roman"/>
          <w:b/>
          <w:color w:val="003366"/>
          <w:sz w:val="28"/>
          <w:szCs w:val="28"/>
        </w:rPr>
        <w:t>s</w:t>
      </w:r>
    </w:p>
    <w:p w:rsidR="00DE17CD" w:rsidRDefault="00DE17CD" w:rsidP="00DE17CD">
      <w:pPr>
        <w:pStyle w:val="NoSpacing"/>
        <w:rPr>
          <w:rFonts w:ascii="Times New Roman" w:hAnsi="Times New Roman"/>
          <w:i/>
          <w:sz w:val="24"/>
          <w:szCs w:val="24"/>
        </w:rPr>
      </w:pPr>
    </w:p>
    <w:p w:rsidR="00875AA6" w:rsidRDefault="00875AA6" w:rsidP="00DE17CD">
      <w:pPr>
        <w:rPr>
          <w:rFonts w:ascii="Tahoma" w:hAnsi="Tahoma"/>
          <w:i/>
          <w:sz w:val="24"/>
        </w:rPr>
      </w:pPr>
    </w:p>
    <w:p w:rsidR="00DE17CD" w:rsidRDefault="00DE17CD" w:rsidP="00DE17CD">
      <w:pPr>
        <w:rPr>
          <w:rFonts w:ascii="Tahoma" w:hAnsi="Tahoma" w:cs="Tahoma"/>
          <w:sz w:val="24"/>
        </w:rPr>
      </w:pPr>
      <w:r w:rsidRPr="00BB7B3F">
        <w:rPr>
          <w:rFonts w:ascii="Tahoma" w:hAnsi="Tahoma"/>
          <w:i/>
          <w:sz w:val="24"/>
        </w:rPr>
        <w:t>Mobile, AL –</w:t>
      </w:r>
      <w:r w:rsidR="00875AA6">
        <w:rPr>
          <w:rFonts w:ascii="Tahoma" w:hAnsi="Tahoma" w:cs="Tahoma"/>
          <w:sz w:val="24"/>
        </w:rPr>
        <w:t xml:space="preserve"> CSX</w:t>
      </w:r>
      <w:r w:rsidR="00B02937">
        <w:rPr>
          <w:rFonts w:ascii="Tahoma" w:hAnsi="Tahoma" w:cs="Tahoma"/>
          <w:sz w:val="24"/>
        </w:rPr>
        <w:t xml:space="preserve"> Railroad will be working on track </w:t>
      </w:r>
      <w:r w:rsidR="00875AA6">
        <w:rPr>
          <w:rFonts w:ascii="Tahoma" w:hAnsi="Tahoma" w:cs="Tahoma"/>
          <w:sz w:val="24"/>
        </w:rPr>
        <w:t>improvements</w:t>
      </w:r>
      <w:r w:rsidR="00B02937">
        <w:rPr>
          <w:rFonts w:ascii="Tahoma" w:hAnsi="Tahoma" w:cs="Tahoma"/>
          <w:sz w:val="24"/>
        </w:rPr>
        <w:t xml:space="preserve"> throughout Mobile County for the next few weeks. The locations </w:t>
      </w:r>
      <w:r w:rsidR="00875AA6">
        <w:rPr>
          <w:rFonts w:ascii="Tahoma" w:hAnsi="Tahoma" w:cs="Tahoma"/>
          <w:sz w:val="24"/>
        </w:rPr>
        <w:t>within</w:t>
      </w:r>
      <w:r w:rsidR="00B02937">
        <w:rPr>
          <w:rFonts w:ascii="Tahoma" w:hAnsi="Tahoma" w:cs="Tahoma"/>
          <w:sz w:val="24"/>
        </w:rPr>
        <w:t xml:space="preserve"> the Mobile City limits will </w:t>
      </w:r>
      <w:r w:rsidR="00875AA6">
        <w:rPr>
          <w:rFonts w:ascii="Tahoma" w:hAnsi="Tahoma" w:cs="Tahoma"/>
          <w:sz w:val="24"/>
        </w:rPr>
        <w:t>require</w:t>
      </w:r>
      <w:r w:rsidR="00B02937">
        <w:rPr>
          <w:rFonts w:ascii="Tahoma" w:hAnsi="Tahoma" w:cs="Tahoma"/>
          <w:sz w:val="24"/>
        </w:rPr>
        <w:t xml:space="preserve"> road closure</w:t>
      </w:r>
      <w:r w:rsidR="00875AA6">
        <w:rPr>
          <w:rFonts w:ascii="Tahoma" w:hAnsi="Tahoma" w:cs="Tahoma"/>
          <w:sz w:val="24"/>
        </w:rPr>
        <w:t>s</w:t>
      </w:r>
      <w:r w:rsidR="00B02937">
        <w:rPr>
          <w:rFonts w:ascii="Tahoma" w:hAnsi="Tahoma" w:cs="Tahoma"/>
          <w:sz w:val="24"/>
        </w:rPr>
        <w:t xml:space="preserve"> beginning next Tuesday, October 1</w:t>
      </w:r>
      <w:r w:rsidR="00B02937" w:rsidRPr="00B02937">
        <w:rPr>
          <w:rFonts w:ascii="Tahoma" w:hAnsi="Tahoma" w:cs="Tahoma"/>
          <w:sz w:val="24"/>
          <w:vertAlign w:val="superscript"/>
        </w:rPr>
        <w:t>st</w:t>
      </w:r>
      <w:r w:rsidR="00B02937">
        <w:rPr>
          <w:rFonts w:ascii="Tahoma" w:hAnsi="Tahoma" w:cs="Tahoma"/>
          <w:sz w:val="24"/>
        </w:rPr>
        <w:t xml:space="preserve"> through </w:t>
      </w:r>
      <w:r w:rsidR="00875AA6">
        <w:rPr>
          <w:rFonts w:ascii="Tahoma" w:hAnsi="Tahoma" w:cs="Tahoma"/>
          <w:sz w:val="24"/>
        </w:rPr>
        <w:t>Monday, October 14</w:t>
      </w:r>
      <w:r w:rsidR="00875AA6" w:rsidRPr="00875AA6">
        <w:rPr>
          <w:rFonts w:ascii="Tahoma" w:hAnsi="Tahoma" w:cs="Tahoma"/>
          <w:sz w:val="24"/>
          <w:vertAlign w:val="superscript"/>
        </w:rPr>
        <w:t>th</w:t>
      </w:r>
      <w:r w:rsidR="00875AA6">
        <w:rPr>
          <w:rFonts w:ascii="Tahoma" w:hAnsi="Tahoma" w:cs="Tahoma"/>
          <w:sz w:val="24"/>
        </w:rPr>
        <w:t>. We will send notices a few days in advance of each closure.</w:t>
      </w:r>
    </w:p>
    <w:p w:rsidR="00875AA6" w:rsidRDefault="00875AA6" w:rsidP="00DE17CD">
      <w:pPr>
        <w:rPr>
          <w:rFonts w:ascii="Tahoma" w:hAnsi="Tahoma" w:cs="Tahoma"/>
          <w:sz w:val="24"/>
        </w:rPr>
      </w:pPr>
    </w:p>
    <w:p w:rsidR="00875AA6" w:rsidRDefault="00875AA6" w:rsidP="00875AA6">
      <w:pPr>
        <w:pStyle w:val="xmsonormal"/>
        <w:rPr>
          <w:rFonts w:ascii="Tahoma" w:hAnsi="Tahoma" w:cs="Tahoma"/>
        </w:rPr>
      </w:pPr>
      <w:r>
        <w:rPr>
          <w:rFonts w:ascii="Tahoma" w:hAnsi="Tahoma" w:cs="Tahoma"/>
        </w:rPr>
        <w:t xml:space="preserve">Closures for </w:t>
      </w:r>
      <w:r w:rsidRPr="00875AA6">
        <w:rPr>
          <w:rFonts w:ascii="Tahoma" w:hAnsi="Tahoma" w:cs="Tahoma"/>
        </w:rPr>
        <w:t>Tuesday</w:t>
      </w:r>
      <w:r>
        <w:rPr>
          <w:rFonts w:ascii="Tahoma" w:hAnsi="Tahoma" w:cs="Tahoma"/>
        </w:rPr>
        <w:t>, October 1, 2024</w:t>
      </w:r>
      <w:r w:rsidRPr="00875AA6">
        <w:rPr>
          <w:rFonts w:ascii="Tahoma" w:hAnsi="Tahoma" w:cs="Tahoma"/>
        </w:rPr>
        <w:t>:</w:t>
      </w:r>
    </w:p>
    <w:p w:rsidR="00875AA6" w:rsidRPr="00875AA6" w:rsidRDefault="00875AA6" w:rsidP="00875AA6">
      <w:pPr>
        <w:pStyle w:val="xmsonormal"/>
        <w:rPr>
          <w:rFonts w:ascii="Tahoma" w:hAnsi="Tahoma" w:cs="Tahoma"/>
        </w:rPr>
      </w:pPr>
    </w:p>
    <w:p w:rsidR="00875AA6" w:rsidRPr="00875AA6" w:rsidRDefault="00875AA6" w:rsidP="00875AA6">
      <w:pPr>
        <w:pStyle w:val="xmsonormal"/>
        <w:rPr>
          <w:rFonts w:ascii="Tahoma" w:hAnsi="Tahoma" w:cs="Tahoma"/>
        </w:rPr>
      </w:pPr>
      <w:r w:rsidRPr="00875AA6">
        <w:rPr>
          <w:rFonts w:ascii="Tahoma" w:hAnsi="Tahoma" w:cs="Tahoma"/>
        </w:rPr>
        <w:t xml:space="preserve">Canal St. </w:t>
      </w:r>
    </w:p>
    <w:p w:rsidR="00875AA6" w:rsidRPr="00875AA6" w:rsidRDefault="00875AA6" w:rsidP="00875AA6">
      <w:pPr>
        <w:pStyle w:val="xmsonormal"/>
        <w:rPr>
          <w:rFonts w:ascii="Tahoma" w:hAnsi="Tahoma" w:cs="Tahoma"/>
        </w:rPr>
      </w:pPr>
      <w:r w:rsidRPr="00875AA6">
        <w:rPr>
          <w:rFonts w:ascii="Tahoma" w:hAnsi="Tahoma" w:cs="Tahoma"/>
        </w:rPr>
        <w:t>Palmetto</w:t>
      </w:r>
    </w:p>
    <w:p w:rsidR="00875AA6" w:rsidRDefault="00875AA6" w:rsidP="00875AA6">
      <w:pPr>
        <w:pStyle w:val="xmsonormal"/>
        <w:rPr>
          <w:rFonts w:ascii="Tahoma" w:hAnsi="Tahoma" w:cs="Tahoma"/>
        </w:rPr>
      </w:pPr>
      <w:r w:rsidRPr="00875AA6">
        <w:rPr>
          <w:rFonts w:ascii="Tahoma" w:hAnsi="Tahoma" w:cs="Tahoma"/>
        </w:rPr>
        <w:t>Short Texas</w:t>
      </w:r>
    </w:p>
    <w:p w:rsidR="00875AA6" w:rsidRDefault="00875AA6" w:rsidP="00875AA6">
      <w:pPr>
        <w:pStyle w:val="xmsonormal"/>
        <w:rPr>
          <w:rFonts w:ascii="Tahoma" w:hAnsi="Tahoma" w:cs="Tahoma"/>
        </w:rPr>
      </w:pPr>
      <w:r>
        <w:rPr>
          <w:rFonts w:ascii="Tahoma" w:hAnsi="Tahoma" w:cs="Tahoma"/>
        </w:rPr>
        <w:t>Virginia St.</w:t>
      </w:r>
    </w:p>
    <w:p w:rsidR="00875AA6" w:rsidRDefault="00875AA6" w:rsidP="00875AA6">
      <w:pPr>
        <w:pStyle w:val="xmsonormal"/>
        <w:rPr>
          <w:rFonts w:ascii="Tahoma" w:hAnsi="Tahoma" w:cs="Tahoma"/>
        </w:rPr>
      </w:pPr>
      <w:r>
        <w:rPr>
          <w:rFonts w:ascii="Tahoma" w:hAnsi="Tahoma" w:cs="Tahoma"/>
        </w:rPr>
        <w:t>Hamilton Blvd.</w:t>
      </w:r>
    </w:p>
    <w:p w:rsidR="006D6C11" w:rsidRDefault="00875AA6" w:rsidP="00875AA6">
      <w:pPr>
        <w:pStyle w:val="xmsonormal"/>
        <w:rPr>
          <w:rFonts w:ascii="Tahoma" w:hAnsi="Tahoma" w:cs="Tahoma"/>
        </w:rPr>
      </w:pPr>
      <w:r>
        <w:rPr>
          <w:rFonts w:ascii="Tahoma" w:hAnsi="Tahoma" w:cs="Tahoma"/>
        </w:rPr>
        <w:t>Cary Hamilton Rd.</w:t>
      </w:r>
    </w:p>
    <w:p w:rsidR="00875AA6" w:rsidRDefault="00875AA6" w:rsidP="00875AA6">
      <w:pPr>
        <w:pStyle w:val="xmsonormal"/>
        <w:rPr>
          <w:rFonts w:ascii="Tahoma" w:hAnsi="Tahoma" w:cs="Tahoma"/>
        </w:rPr>
      </w:pPr>
    </w:p>
    <w:p w:rsidR="00875AA6" w:rsidRDefault="00532751" w:rsidP="00875AA6">
      <w:pPr>
        <w:pStyle w:val="xmsonormal"/>
        <w:rPr>
          <w:rFonts w:ascii="Tahoma" w:hAnsi="Tahoma" w:cs="Tahoma"/>
        </w:rPr>
      </w:pPr>
      <w:r>
        <w:rPr>
          <w:rFonts w:ascii="Tahoma" w:hAnsi="Tahoma" w:cs="Tahoma"/>
        </w:rPr>
        <w:t>Some m</w:t>
      </w:r>
      <w:r w:rsidR="00875AA6">
        <w:rPr>
          <w:rFonts w:ascii="Tahoma" w:hAnsi="Tahoma" w:cs="Tahoma"/>
        </w:rPr>
        <w:t>aps with detour routes are attached.</w:t>
      </w:r>
      <w:r>
        <w:rPr>
          <w:rFonts w:ascii="Tahoma" w:hAnsi="Tahoma" w:cs="Tahoma"/>
        </w:rPr>
        <w:t xml:space="preserve"> All detour routes will be signed.</w:t>
      </w:r>
    </w:p>
    <w:p w:rsidR="00532751" w:rsidRDefault="00532751" w:rsidP="00875AA6">
      <w:pPr>
        <w:pStyle w:val="xmsonormal"/>
        <w:rPr>
          <w:rFonts w:ascii="Tahoma" w:hAnsi="Tahoma" w:cs="Tahoma"/>
        </w:rPr>
      </w:pPr>
    </w:p>
    <w:p w:rsidR="00532751" w:rsidRDefault="00532751" w:rsidP="00875AA6">
      <w:pPr>
        <w:pStyle w:val="xmsonormal"/>
        <w:rPr>
          <w:rFonts w:ascii="Tahoma" w:hAnsi="Tahoma" w:cs="Tahoma"/>
        </w:rPr>
      </w:pPr>
    </w:p>
    <w:p w:rsidR="00532751" w:rsidRDefault="00532751" w:rsidP="00875AA6">
      <w:pPr>
        <w:pStyle w:val="xmsonormal"/>
        <w:rPr>
          <w:noProof/>
        </w:rPr>
      </w:pPr>
      <w:r>
        <w:rPr>
          <w:noProof/>
        </w:rPr>
        <w:drawing>
          <wp:inline distT="0" distB="0" distL="0" distR="0" wp14:anchorId="688351F9" wp14:editId="467DDB89">
            <wp:extent cx="6534150" cy="813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51" w:rsidRDefault="00532751" w:rsidP="00875AA6">
      <w:pPr>
        <w:pStyle w:val="xmsonormal"/>
      </w:pPr>
      <w:r>
        <w:rPr>
          <w:noProof/>
        </w:rPr>
        <w:drawing>
          <wp:inline distT="0" distB="0" distL="0" distR="0" wp14:anchorId="0AD8D2C6" wp14:editId="19E02049">
            <wp:extent cx="6515100" cy="8124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7CD"/>
    <w:rsid w:val="003E517F"/>
    <w:rsid w:val="00532751"/>
    <w:rsid w:val="006D6C11"/>
    <w:rsid w:val="00875AA6"/>
    <w:rsid w:val="009D1C1B"/>
    <w:rsid w:val="00B02937"/>
    <w:rsid w:val="00DE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06C7D"/>
  <w15:chartTrackingRefBased/>
  <w15:docId w15:val="{4A7774F7-2327-4C61-8FA6-D056A17C4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7CD"/>
    <w:pPr>
      <w:spacing w:line="254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17C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xmsonormal">
    <w:name w:val="x_msonormal"/>
    <w:basedOn w:val="Normal"/>
    <w:uiPriority w:val="99"/>
    <w:rsid w:val="00875AA6"/>
    <w:pPr>
      <w:spacing w:after="0" w:line="240" w:lineRule="auto"/>
    </w:pPr>
    <w:rPr>
      <w:rFonts w:ascii="Aptos" w:eastAsiaTheme="minorHAnsi" w:hAnsi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68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3D0CA2E8742F47A02355E089BE5483" ma:contentTypeVersion="18" ma:contentTypeDescription="Create a new document." ma:contentTypeScope="" ma:versionID="e1ddb77eb31845bb05c6092392347548">
  <xsd:schema xmlns:xsd="http://www.w3.org/2001/XMLSchema" xmlns:xs="http://www.w3.org/2001/XMLSchema" xmlns:p="http://schemas.microsoft.com/office/2006/metadata/properties" xmlns:ns1="http://schemas.microsoft.com/sharepoint/v3" xmlns:ns3="5e02a2a8-10d8-4495-a0a4-d4d3bcb498d2" xmlns:ns4="da54930d-6bc2-478a-b544-1707df06108d" targetNamespace="http://schemas.microsoft.com/office/2006/metadata/properties" ma:root="true" ma:fieldsID="5d026a4b9a1873a3ee4a004669740c8a" ns1:_="" ns3:_="" ns4:_="">
    <xsd:import namespace="http://schemas.microsoft.com/sharepoint/v3"/>
    <xsd:import namespace="5e02a2a8-10d8-4495-a0a4-d4d3bcb498d2"/>
    <xsd:import namespace="da54930d-6bc2-478a-b544-1707df0610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2a2a8-10d8-4495-a0a4-d4d3bcb498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4930d-6bc2-478a-b544-1707df06108d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5e02a2a8-10d8-4495-a0a4-d4d3bcb498d2" xsi:nil="true"/>
  </documentManagement>
</p:properties>
</file>

<file path=customXml/itemProps1.xml><?xml version="1.0" encoding="utf-8"?>
<ds:datastoreItem xmlns:ds="http://schemas.openxmlformats.org/officeDocument/2006/customXml" ds:itemID="{7556D4A5-6541-454E-BE01-BCC396C286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e02a2a8-10d8-4495-a0a4-d4d3bcb498d2"/>
    <ds:schemaRef ds:uri="da54930d-6bc2-478a-b544-1707df061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5F9035-9D02-47F3-8162-66E6B15E1C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6B0B9A-0AC4-483B-8037-286CD030771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e02a2a8-10d8-4495-a0a4-d4d3bcb498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Ladner, Butch</dc:creator>
  <cp:keywords/>
  <dc:description/>
  <cp:lastModifiedBy>Ladner, Butch</cp:lastModifiedBy>
  <cp:revision>2</cp:revision>
  <dcterms:created xsi:type="dcterms:W3CDTF">2024-09-26T19:30:00Z</dcterms:created>
  <dcterms:modified xsi:type="dcterms:W3CDTF">2024-09-26T19:30:00Z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0x010100B93D0CA2E8742F47A02355E089BE5483</vt:lpwstr>
  </property>
</Properties>
</file>